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ab/>
      </w:r>
      <w:r w:rsidRPr="000A7654">
        <w:rPr>
          <w:rFonts w:ascii="Times New Roman" w:hAnsi="Times New Roman"/>
          <w:b/>
          <w:bCs/>
          <w:sz w:val="24"/>
          <w:szCs w:val="24"/>
        </w:rPr>
        <w:t>Лесной журнал</w:t>
      </w:r>
      <w:proofErr w:type="gramStart"/>
      <w:r w:rsidR="000A7654">
        <w:rPr>
          <w:rFonts w:ascii="Times New Roman" w:hAnsi="Times New Roman"/>
          <w:sz w:val="24"/>
          <w:szCs w:val="24"/>
        </w:rPr>
        <w:t xml:space="preserve"> </w:t>
      </w:r>
      <w:r w:rsidRPr="000A7654">
        <w:rPr>
          <w:rFonts w:ascii="Times New Roman" w:hAnsi="Times New Roman"/>
          <w:sz w:val="24"/>
          <w:szCs w:val="24"/>
        </w:rPr>
        <w:t>:</w:t>
      </w:r>
      <w:proofErr w:type="gramEnd"/>
      <w:r w:rsidRPr="000A7654">
        <w:rPr>
          <w:rFonts w:ascii="Times New Roman" w:hAnsi="Times New Roman"/>
          <w:sz w:val="24"/>
          <w:szCs w:val="24"/>
        </w:rPr>
        <w:t xml:space="preserve"> научный журнал. Известия высших учебных заведений</w:t>
      </w:r>
      <w:r w:rsidR="000A7654">
        <w:rPr>
          <w:rFonts w:ascii="Times New Roman" w:hAnsi="Times New Roman"/>
          <w:sz w:val="24"/>
          <w:szCs w:val="24"/>
        </w:rPr>
        <w:t xml:space="preserve"> </w:t>
      </w:r>
      <w:r w:rsidRPr="000A7654">
        <w:rPr>
          <w:rFonts w:ascii="Times New Roman" w:hAnsi="Times New Roman"/>
          <w:sz w:val="24"/>
          <w:szCs w:val="24"/>
        </w:rPr>
        <w:t>/ Министерство образования и науки РФ, Северный (Арктический) федеральный университет имени М. В. Ломоносова. - Архангельск</w:t>
      </w:r>
      <w:proofErr w:type="gramStart"/>
      <w:r w:rsidRPr="000A76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7654">
        <w:rPr>
          <w:rFonts w:ascii="Times New Roman" w:hAnsi="Times New Roman"/>
          <w:sz w:val="24"/>
          <w:szCs w:val="24"/>
        </w:rPr>
        <w:t xml:space="preserve"> САФУ имени М.В. Ломоносова</w:t>
      </w:r>
      <w:r w:rsidRPr="000A7654">
        <w:rPr>
          <w:rFonts w:ascii="Times New Roman" w:hAnsi="Times New Roman"/>
          <w:sz w:val="24"/>
          <w:szCs w:val="24"/>
        </w:rPr>
        <w:t>, 1833 -     . - ISSN 05361036 . - Выходит раз в два месяца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 </w:t>
      </w:r>
      <w:r w:rsidRPr="000A7654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0A7654">
        <w:rPr>
          <w:rFonts w:ascii="Times New Roman" w:hAnsi="Times New Roman"/>
          <w:b/>
          <w:bCs/>
          <w:sz w:val="24"/>
          <w:szCs w:val="24"/>
        </w:rPr>
        <w:t>№</w:t>
      </w:r>
      <w:r w:rsidRPr="000A7654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ab/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Игнатенко, Р. В. Цитогенетическая характеристика семенного потомства клонов плюсовых деревьев сосны обыкновенной в Карелии</w:t>
      </w:r>
      <w:r w:rsidRPr="000A7654">
        <w:rPr>
          <w:rFonts w:ascii="Times New Roman" w:hAnsi="Times New Roman"/>
          <w:sz w:val="24"/>
          <w:szCs w:val="24"/>
        </w:rPr>
        <w:t xml:space="preserve"> / Р. В. Игнатенко, М. А. Ершова, Н. А. Гал</w:t>
      </w:r>
      <w:r w:rsidRPr="000A7654">
        <w:rPr>
          <w:rFonts w:ascii="Times New Roman" w:hAnsi="Times New Roman"/>
          <w:sz w:val="24"/>
          <w:szCs w:val="24"/>
        </w:rPr>
        <w:t>ибина. -  С. 9-22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ЛЕСНОЕ ХОЗЯЙСТВО, СЕМЕННОЕ ПОТОМСТВО, СОСНА ОБЫКНОВЕННАЯ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Грязькин, А. В. Комплексная оценка сырьевых ресурсов березняков</w:t>
      </w:r>
      <w:r w:rsidRPr="000A7654">
        <w:rPr>
          <w:rFonts w:ascii="Times New Roman" w:hAnsi="Times New Roman"/>
          <w:sz w:val="24"/>
          <w:szCs w:val="24"/>
        </w:rPr>
        <w:t xml:space="preserve"> / А. В. Грязькин, Т. Ч. Чан, Х. В. Ванг. -  С. 23-35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ЛЕСНОЕ ХОЗЯЙСТВО, БЕРЕЗНЯКИ, СЫРЬЕВЫЕ РЕСУ</w:t>
      </w:r>
      <w:r w:rsidRPr="000A7654">
        <w:rPr>
          <w:rFonts w:ascii="Times New Roman" w:hAnsi="Times New Roman"/>
          <w:sz w:val="24"/>
          <w:szCs w:val="24"/>
        </w:rPr>
        <w:t>РСЫ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Гусакова, М. А. Характеристика формирования древесного вещества при выращивании сеянцев сосны обыкновенной с использованием химических маркеров</w:t>
      </w:r>
      <w:r w:rsidRPr="000A7654">
        <w:rPr>
          <w:rFonts w:ascii="Times New Roman" w:hAnsi="Times New Roman"/>
          <w:sz w:val="24"/>
          <w:szCs w:val="24"/>
        </w:rPr>
        <w:t xml:space="preserve"> / М. А. Гусакова, К. Г. Боголицын, А. А. Красикова. -  С. 36-48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ЛЕСНОЕ ХОЗЯЙСТВО, СОСНА ОБЫКНОВЕ</w:t>
      </w:r>
      <w:r w:rsidRPr="000A7654">
        <w:rPr>
          <w:rFonts w:ascii="Times New Roman" w:hAnsi="Times New Roman"/>
          <w:sz w:val="24"/>
          <w:szCs w:val="24"/>
        </w:rPr>
        <w:t>ННАЯ, СЕЯНЦЫ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Лящева, Л. В. Зимостойкость хвойных растений в условиях северной лесостепи юга Тюменской области</w:t>
      </w:r>
      <w:r w:rsidRPr="000A7654">
        <w:rPr>
          <w:rFonts w:ascii="Times New Roman" w:hAnsi="Times New Roman"/>
          <w:sz w:val="24"/>
          <w:szCs w:val="24"/>
        </w:rPr>
        <w:t xml:space="preserve"> / Л. В. Лящева, А. А. Лящев, Ю. С. Штейнберг. -  С. 49-61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ЛЕСНОЕ ХОЗЯЙСТВО, ДЕКОРАТИВНЫЕ ХВОЙНЫЕ РАСТЕНИЯ, ЗИМОСТОЙКОСТЬ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 xml:space="preserve">Андронова, </w:t>
      </w:r>
      <w:r w:rsidRPr="000A7654">
        <w:rPr>
          <w:rFonts w:ascii="Times New Roman" w:hAnsi="Times New Roman"/>
          <w:b/>
          <w:bCs/>
          <w:sz w:val="24"/>
          <w:szCs w:val="24"/>
        </w:rPr>
        <w:t>М. М. Сахароза в тканях однолетних побегов древесных растений-интродуцентов</w:t>
      </w:r>
      <w:r w:rsidRPr="000A7654">
        <w:rPr>
          <w:rFonts w:ascii="Times New Roman" w:hAnsi="Times New Roman"/>
          <w:sz w:val="24"/>
          <w:szCs w:val="24"/>
        </w:rPr>
        <w:t xml:space="preserve"> / М. М. Андронова, А. В. Платонов. -  С. 62-76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ЛЕСНОЕ ХОЗЯЙСТВО, САХАРОЗА, ИНТРОДУЦЕНТЫ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Соболев, А. Н. Особенности строения сосновых древостоев на острове Большом Солов</w:t>
      </w:r>
      <w:r w:rsidRPr="000A7654">
        <w:rPr>
          <w:rFonts w:ascii="Times New Roman" w:hAnsi="Times New Roman"/>
          <w:b/>
          <w:bCs/>
          <w:sz w:val="24"/>
          <w:szCs w:val="24"/>
        </w:rPr>
        <w:t>ецком</w:t>
      </w:r>
      <w:r w:rsidRPr="000A7654">
        <w:rPr>
          <w:rFonts w:ascii="Times New Roman" w:hAnsi="Times New Roman"/>
          <w:sz w:val="24"/>
          <w:szCs w:val="24"/>
        </w:rPr>
        <w:t xml:space="preserve"> / А. Н. Соболев, П. А. Феклистов. -  С. 77-87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ЛЕСНОЕ ХОЗЯЙСТВО, СОСНОВЫЕ ДРЕВОСТОИ, БОЛЬШОЙ СОЛОВЕЦКИЙ, ОСТРОВ (БЕЛОЕ МОРЕ)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Мамедалиева, М. А. Изменение лесных массивов северо-восточного региона Азербайджана по космическим снимкам</w:t>
      </w:r>
      <w:r w:rsidRPr="000A7654">
        <w:rPr>
          <w:rFonts w:ascii="Times New Roman" w:hAnsi="Times New Roman"/>
          <w:sz w:val="24"/>
          <w:szCs w:val="24"/>
        </w:rPr>
        <w:t xml:space="preserve"> / М. А.</w:t>
      </w:r>
      <w:r w:rsidRPr="000A7654">
        <w:rPr>
          <w:rFonts w:ascii="Times New Roman" w:hAnsi="Times New Roman"/>
          <w:sz w:val="24"/>
          <w:szCs w:val="24"/>
        </w:rPr>
        <w:t xml:space="preserve"> Мамедалиева. -  С. 88-97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ЛЕСНОЕ ХОЗЯЙСТВО, СПУТНИКОВЫЕ СНИМКИ, АЗЕРБАЙДЖАН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Примаков, Н. В. Перспективность применения древесно-кустарниковых растений в озеленении города Краснодар</w:t>
      </w:r>
      <w:r w:rsidRPr="000A7654">
        <w:rPr>
          <w:rFonts w:ascii="Times New Roman" w:hAnsi="Times New Roman"/>
          <w:sz w:val="24"/>
          <w:szCs w:val="24"/>
        </w:rPr>
        <w:t xml:space="preserve"> / Н. В. Примаков. -  С. 98-109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ЛЕСНОЕ ХОЗЯЙСТВО, ОЗЕЛ</w:t>
      </w:r>
      <w:r w:rsidRPr="000A7654">
        <w:rPr>
          <w:rFonts w:ascii="Times New Roman" w:hAnsi="Times New Roman"/>
          <w:sz w:val="24"/>
          <w:szCs w:val="24"/>
        </w:rPr>
        <w:t>ЕНЕНИЕ ГОРОДОВ, КРАСНОДАР, ГОРОД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Абузов, А. В. Аэростатические аппараты для лесозаготовок в труднодоступных районах</w:t>
      </w:r>
      <w:r w:rsidRPr="000A7654">
        <w:rPr>
          <w:rFonts w:ascii="Times New Roman" w:hAnsi="Times New Roman"/>
          <w:sz w:val="24"/>
          <w:szCs w:val="24"/>
        </w:rPr>
        <w:t xml:space="preserve"> / А. В. Абузов, П. Б. Рябухин. -  С. 110-127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ЛЕСОЭКСПЛУАТАЦИЯ, ТРУДНОДОСТУПНЫЕ ЛЕСНЫЕ ТЕРРИТОРИИ, ДИРИЖАБЛИ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Васильев, В. В. Ис</w:t>
      </w:r>
      <w:r w:rsidRPr="000A7654">
        <w:rPr>
          <w:rFonts w:ascii="Times New Roman" w:hAnsi="Times New Roman"/>
          <w:b/>
          <w:bCs/>
          <w:sz w:val="24"/>
          <w:szCs w:val="24"/>
        </w:rPr>
        <w:t>пользование плоских сплоточных единиц на первоначальном сплаве лесоматериалов</w:t>
      </w:r>
      <w:r w:rsidRPr="000A7654">
        <w:rPr>
          <w:rFonts w:ascii="Times New Roman" w:hAnsi="Times New Roman"/>
          <w:sz w:val="24"/>
          <w:szCs w:val="24"/>
        </w:rPr>
        <w:t xml:space="preserve"> / В. В. Васильев, Д. Н. Афоничев. -  С. 128-142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ЛЕСОЭКСПЛУАТАЦИЯ, СПЛАВ ЛЕСОМАТЕРИАЛОВ, ПЛОСКАЯ СПЛОТОЧНАЯ ЕДИНИЦА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 xml:space="preserve">Посыпанов, С. В. Обоснование параметров балластных </w:t>
      </w:r>
      <w:r w:rsidRPr="000A7654">
        <w:rPr>
          <w:rFonts w:ascii="Times New Roman" w:hAnsi="Times New Roman"/>
          <w:b/>
          <w:bCs/>
          <w:sz w:val="24"/>
          <w:szCs w:val="24"/>
        </w:rPr>
        <w:t>емкостей мобильного причала для перевалки лесоматериалов</w:t>
      </w:r>
      <w:r w:rsidRPr="000A7654">
        <w:rPr>
          <w:rFonts w:ascii="Times New Roman" w:hAnsi="Times New Roman"/>
          <w:sz w:val="24"/>
          <w:szCs w:val="24"/>
        </w:rPr>
        <w:t xml:space="preserve"> / С. В. Посыпанов, В. О. Чупраков. -  С. 143-154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ЛЕСОЭКСПЛУАТАЦИЯ, СУДОВЫЕ ПЕРЕВОЗКИ, ПЕРЕВАЛКА ЛЕСОМАТЕРИАЛОВ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 xml:space="preserve">Вахнина, Т. Н. Фанера и теплоизоляционные плиты на </w:t>
      </w:r>
      <w:proofErr w:type="gramStart"/>
      <w:r w:rsidRPr="000A7654">
        <w:rPr>
          <w:rFonts w:ascii="Times New Roman" w:hAnsi="Times New Roman"/>
          <w:b/>
          <w:bCs/>
          <w:sz w:val="24"/>
          <w:szCs w:val="24"/>
        </w:rPr>
        <w:t>модифицированном</w:t>
      </w:r>
      <w:proofErr w:type="gramEnd"/>
      <w:r w:rsidRPr="000A7654">
        <w:rPr>
          <w:rFonts w:ascii="Times New Roman" w:hAnsi="Times New Roman"/>
          <w:b/>
          <w:bCs/>
          <w:sz w:val="24"/>
          <w:szCs w:val="24"/>
        </w:rPr>
        <w:t xml:space="preserve"> фенолофо</w:t>
      </w:r>
      <w:r w:rsidRPr="000A7654">
        <w:rPr>
          <w:rFonts w:ascii="Times New Roman" w:hAnsi="Times New Roman"/>
          <w:b/>
          <w:bCs/>
          <w:sz w:val="24"/>
          <w:szCs w:val="24"/>
        </w:rPr>
        <w:t>рмальдегидном связующем</w:t>
      </w:r>
      <w:r w:rsidRPr="000A7654">
        <w:rPr>
          <w:rFonts w:ascii="Times New Roman" w:hAnsi="Times New Roman"/>
          <w:sz w:val="24"/>
          <w:szCs w:val="24"/>
        </w:rPr>
        <w:t xml:space="preserve"> / Т. Н. Вахнина, А. А. Федотов, И. В. </w:t>
      </w:r>
      <w:proofErr w:type="spellStart"/>
      <w:r w:rsidRPr="000A7654">
        <w:rPr>
          <w:rFonts w:ascii="Times New Roman" w:hAnsi="Times New Roman"/>
          <w:sz w:val="24"/>
          <w:szCs w:val="24"/>
        </w:rPr>
        <w:t>Сусаева</w:t>
      </w:r>
      <w:proofErr w:type="spellEnd"/>
      <w:r w:rsidRPr="000A7654">
        <w:rPr>
          <w:rFonts w:ascii="Times New Roman" w:hAnsi="Times New Roman"/>
          <w:sz w:val="24"/>
          <w:szCs w:val="24"/>
        </w:rPr>
        <w:t>. -  С. 155-165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lastRenderedPageBreak/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 xml:space="preserve">лова: ФАНЕРА, ПЛИТЫ ТЕПЛОИЗОЛЯЦИОННЫЕ, </w:t>
      </w:r>
      <w:proofErr w:type="gramStart"/>
      <w:r w:rsidRPr="000A7654">
        <w:rPr>
          <w:rFonts w:ascii="Times New Roman" w:hAnsi="Times New Roman"/>
          <w:sz w:val="24"/>
          <w:szCs w:val="24"/>
        </w:rPr>
        <w:t>ФЕНОЛФОРМАЛЬДЕГИДНОЕ</w:t>
      </w:r>
      <w:proofErr w:type="gramEnd"/>
      <w:r w:rsidRPr="000A7654">
        <w:rPr>
          <w:rFonts w:ascii="Times New Roman" w:hAnsi="Times New Roman"/>
          <w:sz w:val="24"/>
          <w:szCs w:val="24"/>
        </w:rPr>
        <w:t xml:space="preserve"> СВЯЗУЮЩЕЕ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Гороховский, А. Г. Конвективная сушка пиломатериалов на основе управляемого влагообмена</w:t>
      </w:r>
      <w:r w:rsidRPr="000A7654">
        <w:rPr>
          <w:rFonts w:ascii="Times New Roman" w:hAnsi="Times New Roman"/>
          <w:sz w:val="24"/>
          <w:szCs w:val="24"/>
        </w:rPr>
        <w:t xml:space="preserve"> / А. Г</w:t>
      </w:r>
      <w:r w:rsidRPr="000A7654">
        <w:rPr>
          <w:rFonts w:ascii="Times New Roman" w:hAnsi="Times New Roman"/>
          <w:sz w:val="24"/>
          <w:szCs w:val="24"/>
        </w:rPr>
        <w:t>. Гороховский, Е. Е. Шишкина, А. С. Агафонов. -  С. 166-172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СУШКА ПИ</w:t>
      </w:r>
      <w:bookmarkStart w:id="0" w:name="_GoBack"/>
      <w:bookmarkEnd w:id="0"/>
      <w:r w:rsidRPr="000A7654">
        <w:rPr>
          <w:rFonts w:ascii="Times New Roman" w:hAnsi="Times New Roman"/>
          <w:sz w:val="24"/>
          <w:szCs w:val="24"/>
        </w:rPr>
        <w:t>ЛОМАТЕРИАЛОВ, СИСТЕМА УПРАВЛЕНИЯ СУШКОЙ, КОНВЕКТИВНАЯ СУШКА ПИЛОМАТЕРИАЛОВ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Коршунов, А. О. Оптимизация процесса омыления таллового пека методом планирования эксперимента</w:t>
      </w:r>
      <w:r w:rsidRPr="000A7654">
        <w:rPr>
          <w:rFonts w:ascii="Times New Roman" w:hAnsi="Times New Roman"/>
          <w:sz w:val="24"/>
          <w:szCs w:val="24"/>
        </w:rPr>
        <w:t xml:space="preserve"> / А. О</w:t>
      </w:r>
      <w:r w:rsidRPr="000A7654">
        <w:rPr>
          <w:rFonts w:ascii="Times New Roman" w:hAnsi="Times New Roman"/>
          <w:sz w:val="24"/>
          <w:szCs w:val="24"/>
        </w:rPr>
        <w:t>. Коршунов, Е. А. Лаврентьева, М. А. Лазарев. -  С. 173-187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ТАЛЛОВЫЙ ПЕК, ФИТОСТЕРИНЫ, ОТХОДЫ ЛЕСОХИМИЧЕСКОГО ПРОИЗВОДСТВА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 xml:space="preserve">  </w:t>
      </w:r>
      <w:r w:rsidRPr="000A7654">
        <w:rPr>
          <w:rFonts w:ascii="Times New Roman" w:hAnsi="Times New Roman"/>
          <w:b/>
          <w:bCs/>
          <w:sz w:val="24"/>
          <w:szCs w:val="24"/>
        </w:rPr>
        <w:t>Коряковская, Н. О.  Контроль и регулирование влажности бумажного полотна</w:t>
      </w:r>
      <w:r w:rsidRPr="000A7654">
        <w:rPr>
          <w:rFonts w:ascii="Times New Roman" w:hAnsi="Times New Roman"/>
          <w:sz w:val="24"/>
          <w:szCs w:val="24"/>
        </w:rPr>
        <w:t xml:space="preserve"> / Н. О.  Коряковская, О. И. Бедердинова. -  С. 1</w:t>
      </w:r>
      <w:r w:rsidRPr="000A7654">
        <w:rPr>
          <w:rFonts w:ascii="Times New Roman" w:hAnsi="Times New Roman"/>
          <w:sz w:val="24"/>
          <w:szCs w:val="24"/>
        </w:rPr>
        <w:t>88-204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54">
        <w:rPr>
          <w:rFonts w:ascii="Times New Roman" w:hAnsi="Times New Roman"/>
          <w:sz w:val="24"/>
          <w:szCs w:val="24"/>
        </w:rPr>
        <w:t>Кл</w:t>
      </w:r>
      <w:proofErr w:type="gramStart"/>
      <w:r w:rsidRPr="000A7654">
        <w:rPr>
          <w:rFonts w:ascii="Times New Roman" w:hAnsi="Times New Roman"/>
          <w:sz w:val="24"/>
          <w:szCs w:val="24"/>
        </w:rPr>
        <w:t>.</w:t>
      </w:r>
      <w:proofErr w:type="gramEnd"/>
      <w:r w:rsidR="000A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654">
        <w:rPr>
          <w:rFonts w:ascii="Times New Roman" w:hAnsi="Times New Roman"/>
          <w:sz w:val="24"/>
          <w:szCs w:val="24"/>
        </w:rPr>
        <w:t>с</w:t>
      </w:r>
      <w:proofErr w:type="gramEnd"/>
      <w:r w:rsidRPr="000A7654">
        <w:rPr>
          <w:rFonts w:ascii="Times New Roman" w:hAnsi="Times New Roman"/>
          <w:sz w:val="24"/>
          <w:szCs w:val="24"/>
        </w:rPr>
        <w:t>лова: ЦЕЛЛЮЛОЗНО-БУМАЖНАЯ ПРОМЫШЛЕННОСТЬ, ЦБП, БУМАЖНОЕ ПОЛОТНО, ВЛАЖНОСТЬ БУМАЖНОГО ПОЛОТНА</w:t>
      </w:r>
      <w:r w:rsidR="000A7654">
        <w:rPr>
          <w:rFonts w:ascii="Times New Roman" w:hAnsi="Times New Roman"/>
          <w:sz w:val="24"/>
          <w:szCs w:val="24"/>
        </w:rPr>
        <w:t>.</w:t>
      </w: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0A7654" w:rsidRDefault="005577CD" w:rsidP="000A76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0A7654" w:rsidRDefault="005577CD" w:rsidP="000A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0A7654" w:rsidRDefault="005577CD" w:rsidP="000A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0A7654" w:rsidRDefault="005577CD" w:rsidP="000A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7CD" w:rsidRPr="000A7654" w:rsidRDefault="005577CD" w:rsidP="000A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577CD" w:rsidRPr="000A7654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FA3"/>
    <w:rsid w:val="000A7654"/>
    <w:rsid w:val="005577CD"/>
    <w:rsid w:val="00B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2022-03-24T09:02:00Z</dcterms:created>
  <dcterms:modified xsi:type="dcterms:W3CDTF">2022-03-24T09:04:00Z</dcterms:modified>
</cp:coreProperties>
</file>