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E9" w:rsidRDefault="00D73AE9">
      <w:pPr>
        <w:shd w:val="clear" w:color="auto" w:fill="FFFFFF"/>
        <w:ind w:right="-52"/>
        <w:jc w:val="center"/>
        <w:rPr>
          <w:rFonts w:ascii="Arial" w:hAnsi="Arial"/>
          <w:b/>
          <w:sz w:val="28"/>
        </w:rPr>
      </w:pPr>
      <w:r w:rsidRPr="008644A3">
        <w:rPr>
          <w:rFonts w:ascii="Arial" w:hAnsi="Arial"/>
          <w:b/>
          <w:sz w:val="28"/>
        </w:rPr>
        <w:t>Слесарное и токарное дело</w:t>
      </w:r>
    </w:p>
    <w:p w:rsidR="00E16B76" w:rsidRDefault="00E16B76">
      <w:pPr>
        <w:shd w:val="clear" w:color="auto" w:fill="FFFFFF"/>
        <w:ind w:right="-52"/>
        <w:jc w:val="center"/>
        <w:rPr>
          <w:rFonts w:ascii="Arial" w:hAnsi="Arial"/>
          <w:sz w:val="28"/>
        </w:rPr>
      </w:pPr>
    </w:p>
    <w:tbl>
      <w:tblPr>
        <w:tblW w:w="13799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85"/>
        <w:gridCol w:w="1772"/>
        <w:gridCol w:w="9042"/>
      </w:tblGrid>
      <w:tr w:rsidR="009E0D8A" w:rsidTr="009E0D8A">
        <w:trPr>
          <w:trHeight w:val="288"/>
          <w:jc w:val="center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D8A" w:rsidRDefault="009E0D8A">
            <w:pPr>
              <w:widowControl/>
              <w:ind w:hanging="40"/>
              <w:jc w:val="center"/>
              <w:rPr>
                <w:b/>
              </w:rPr>
            </w:pPr>
            <w:r>
              <w:rPr>
                <w:b/>
              </w:rPr>
              <w:t>Ссылка на информационный ресурс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D8A" w:rsidRDefault="009E0D8A">
            <w:pPr>
              <w:widowControl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Обложка</w:t>
            </w:r>
          </w:p>
        </w:tc>
        <w:tc>
          <w:tcPr>
            <w:tcW w:w="9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D8A" w:rsidRDefault="009E0D8A">
            <w:pPr>
              <w:widowControl/>
              <w:jc w:val="center"/>
              <w:rPr>
                <w:b/>
              </w:rPr>
            </w:pPr>
          </w:p>
          <w:p w:rsidR="009E0D8A" w:rsidRDefault="009E0D8A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Наименование разработки в электронной форме</w:t>
            </w:r>
          </w:p>
          <w:p w:rsidR="009E0D8A" w:rsidRDefault="009E0D8A">
            <w:pPr>
              <w:widowControl/>
              <w:ind w:left="360"/>
              <w:jc w:val="center"/>
              <w:rPr>
                <w:b/>
              </w:rPr>
            </w:pPr>
          </w:p>
        </w:tc>
      </w:tr>
      <w:tr w:rsidR="009E0D8A" w:rsidTr="009E0D8A">
        <w:trPr>
          <w:trHeight w:val="288"/>
          <w:jc w:val="center"/>
        </w:trPr>
        <w:tc>
          <w:tcPr>
            <w:tcW w:w="1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D8A" w:rsidRPr="00ED7C09" w:rsidRDefault="009E0D8A" w:rsidP="009E0D8A">
            <w:pPr>
              <w:ind w:left="57" w:right="57"/>
              <w:jc w:val="center"/>
              <w:rPr>
                <w:sz w:val="24"/>
                <w:szCs w:val="24"/>
              </w:rPr>
            </w:pPr>
            <w:r w:rsidRPr="00ED7C09">
              <w:rPr>
                <w:b/>
                <w:sz w:val="24"/>
                <w:szCs w:val="24"/>
              </w:rPr>
              <w:t>учебные издания для среднего профессионального образования</w:t>
            </w:r>
          </w:p>
        </w:tc>
      </w:tr>
      <w:tr w:rsidR="009E0D8A" w:rsidTr="009E0D8A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D8A" w:rsidRDefault="009E0D8A" w:rsidP="006D02DD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ZNANIUM.COM  </w:t>
            </w:r>
          </w:p>
          <w:p w:rsidR="009E0D8A" w:rsidRDefault="009E0D8A" w:rsidP="006D02DD">
            <w:pPr>
              <w:pStyle w:val="a3"/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Электронно-библиотечная система</w:t>
            </w:r>
          </w:p>
          <w:p w:rsidR="009E0D8A" w:rsidRDefault="009E0D8A" w:rsidP="006D02DD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shd w:val="clear" w:color="auto" w:fill="FFFFFF"/>
              </w:rPr>
              <w:t xml:space="preserve"> 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u w:val="single"/>
              </w:rPr>
              <w:t>https://znanium.com/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0D8A" w:rsidRDefault="009E0D8A" w:rsidP="00173430">
            <w:pPr>
              <w:ind w:left="113" w:right="113"/>
              <w:jc w:val="center"/>
              <w:rPr>
                <w:b/>
                <w:sz w:val="26"/>
              </w:rPr>
            </w:pPr>
            <w:r>
              <w:rPr>
                <w:noProof/>
              </w:rPr>
              <w:drawing>
                <wp:inline distT="0" distB="0" distL="0" distR="0" wp14:anchorId="5C98A931" wp14:editId="679FAF70">
                  <wp:extent cx="516835" cy="787180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266" cy="7924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0D8A" w:rsidRPr="009E0D8A" w:rsidRDefault="009E0D8A" w:rsidP="007C39C2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9E0D8A">
              <w:rPr>
                <w:sz w:val="24"/>
                <w:szCs w:val="24"/>
              </w:rPr>
              <w:t>Карпицкий</w:t>
            </w:r>
            <w:proofErr w:type="spellEnd"/>
            <w:r w:rsidRPr="009E0D8A">
              <w:rPr>
                <w:sz w:val="24"/>
                <w:szCs w:val="24"/>
              </w:rPr>
              <w:t>, В. Р. Общий курс слесарного дела</w:t>
            </w:r>
            <w:proofErr w:type="gramStart"/>
            <w:r w:rsidRPr="009E0D8A">
              <w:rPr>
                <w:sz w:val="24"/>
                <w:szCs w:val="24"/>
              </w:rPr>
              <w:t xml:space="preserve"> :</w:t>
            </w:r>
            <w:proofErr w:type="gramEnd"/>
            <w:r w:rsidRPr="009E0D8A">
              <w:rPr>
                <w:sz w:val="24"/>
                <w:szCs w:val="24"/>
              </w:rPr>
              <w:t xml:space="preserve"> учебное пособие / В. Р. </w:t>
            </w:r>
            <w:proofErr w:type="spellStart"/>
            <w:r w:rsidRPr="009E0D8A">
              <w:rPr>
                <w:sz w:val="24"/>
                <w:szCs w:val="24"/>
              </w:rPr>
              <w:t>Карпицкий</w:t>
            </w:r>
            <w:proofErr w:type="spellEnd"/>
            <w:r w:rsidRPr="009E0D8A">
              <w:rPr>
                <w:sz w:val="24"/>
                <w:szCs w:val="24"/>
              </w:rPr>
              <w:t>. – 2-е изд. – Москва : ИНФРА-М, 202</w:t>
            </w:r>
            <w:r w:rsidR="007C39C2">
              <w:rPr>
                <w:sz w:val="24"/>
                <w:szCs w:val="24"/>
              </w:rPr>
              <w:t>4</w:t>
            </w:r>
            <w:r w:rsidRPr="009E0D8A">
              <w:rPr>
                <w:sz w:val="24"/>
                <w:szCs w:val="24"/>
              </w:rPr>
              <w:t>. – 400 с.</w:t>
            </w:r>
            <w:proofErr w:type="gramStart"/>
            <w:r w:rsidRPr="009E0D8A">
              <w:rPr>
                <w:sz w:val="24"/>
                <w:szCs w:val="24"/>
              </w:rPr>
              <w:t xml:space="preserve"> :</w:t>
            </w:r>
            <w:proofErr w:type="gramEnd"/>
            <w:r w:rsidRPr="009E0D8A">
              <w:rPr>
                <w:sz w:val="24"/>
                <w:szCs w:val="24"/>
              </w:rPr>
              <w:t xml:space="preserve"> ил. – (Среднее профессиональное образование). – ISBN 978-5-16-101078-5. – Текст</w:t>
            </w:r>
            <w:proofErr w:type="gramStart"/>
            <w:r w:rsidRPr="009E0D8A">
              <w:rPr>
                <w:sz w:val="24"/>
                <w:szCs w:val="24"/>
              </w:rPr>
              <w:t xml:space="preserve"> :</w:t>
            </w:r>
            <w:proofErr w:type="gramEnd"/>
            <w:r w:rsidRPr="009E0D8A">
              <w:rPr>
                <w:sz w:val="24"/>
                <w:szCs w:val="24"/>
              </w:rPr>
              <w:t xml:space="preserve"> электронный // Znanium.com : электронно-библиотечная система : [сайт]. – URL:</w:t>
            </w:r>
            <w:r w:rsidRPr="009E0D8A">
              <w:rPr>
                <w:rFonts w:ascii="Arial" w:hAnsi="Arial" w:cs="Arial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r w:rsidR="007C39C2" w:rsidRPr="007C39C2">
              <w:rPr>
                <w:color w:val="0000FF"/>
                <w:sz w:val="24"/>
                <w:szCs w:val="24"/>
                <w:u w:val="single"/>
              </w:rPr>
              <w:t>https://znanium.ru/catalog/product/2125258</w:t>
            </w:r>
            <w:r w:rsidRPr="009E0D8A">
              <w:rPr>
                <w:sz w:val="24"/>
                <w:szCs w:val="24"/>
              </w:rPr>
              <w:t xml:space="preserve"> (дата обращения: </w:t>
            </w:r>
            <w:r w:rsidR="007C39C2">
              <w:rPr>
                <w:sz w:val="24"/>
                <w:szCs w:val="24"/>
              </w:rPr>
              <w:t>24.01.2024</w:t>
            </w:r>
            <w:r w:rsidRPr="009E0D8A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</w:tr>
      <w:tr w:rsidR="009E0D8A" w:rsidTr="009E0D8A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D8A" w:rsidRDefault="009E0D8A" w:rsidP="006D02DD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ZNANIUM.COM  </w:t>
            </w:r>
          </w:p>
          <w:p w:rsidR="009E0D8A" w:rsidRDefault="009E0D8A" w:rsidP="006D02DD">
            <w:pPr>
              <w:pStyle w:val="a3"/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Электронно-библиотечная система</w:t>
            </w:r>
          </w:p>
          <w:p w:rsidR="009E0D8A" w:rsidRDefault="009E0D8A" w:rsidP="006D02DD">
            <w:pPr>
              <w:pStyle w:val="a3"/>
              <w:ind w:left="113" w:right="113"/>
              <w:jc w:val="center"/>
              <w:rPr>
                <w:color w:val="000000"/>
              </w:rPr>
            </w:pPr>
            <w:r>
              <w:rPr>
                <w:shd w:val="clear" w:color="auto" w:fill="FFFFFF"/>
              </w:rPr>
              <w:t xml:space="preserve"> 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u w:val="single"/>
              </w:rPr>
              <w:t>https://znanium.com/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0D8A" w:rsidRDefault="009E0D8A" w:rsidP="00173430">
            <w:pPr>
              <w:ind w:left="113" w:right="113"/>
              <w:jc w:val="center"/>
              <w:rPr>
                <w:b/>
                <w:sz w:val="26"/>
              </w:rPr>
            </w:pPr>
            <w:r>
              <w:rPr>
                <w:noProof/>
              </w:rPr>
              <w:drawing>
                <wp:inline distT="0" distB="0" distL="0" distR="0" wp14:anchorId="741A5871" wp14:editId="31BFD173">
                  <wp:extent cx="477078" cy="715618"/>
                  <wp:effectExtent l="0" t="0" r="0" b="889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70" cy="717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0D8A" w:rsidRPr="009E0D8A" w:rsidRDefault="009E0D8A" w:rsidP="006D02DD">
            <w:pPr>
              <w:widowControl/>
              <w:tabs>
                <w:tab w:val="left" w:pos="-6448"/>
                <w:tab w:val="left" w:pos="8294"/>
              </w:tabs>
              <w:ind w:left="57" w:right="57"/>
              <w:jc w:val="both"/>
              <w:rPr>
                <w:sz w:val="24"/>
                <w:szCs w:val="24"/>
              </w:rPr>
            </w:pPr>
            <w:r w:rsidRPr="009E0D8A">
              <w:rPr>
                <w:sz w:val="24"/>
                <w:szCs w:val="24"/>
              </w:rPr>
              <w:t>Лихачев, В. Л. Основы слесарного дела</w:t>
            </w:r>
            <w:proofErr w:type="gramStart"/>
            <w:r w:rsidRPr="009E0D8A">
              <w:rPr>
                <w:sz w:val="24"/>
                <w:szCs w:val="24"/>
              </w:rPr>
              <w:t xml:space="preserve"> :</w:t>
            </w:r>
            <w:proofErr w:type="gramEnd"/>
            <w:r w:rsidRPr="009E0D8A">
              <w:rPr>
                <w:sz w:val="24"/>
                <w:szCs w:val="24"/>
              </w:rPr>
              <w:t xml:space="preserve"> учебное пособие / В. Л. Лихачев. – Москва</w:t>
            </w:r>
            <w:proofErr w:type="gramStart"/>
            <w:r w:rsidRPr="009E0D8A">
              <w:rPr>
                <w:sz w:val="24"/>
                <w:szCs w:val="24"/>
              </w:rPr>
              <w:t xml:space="preserve"> :</w:t>
            </w:r>
            <w:proofErr w:type="gramEnd"/>
            <w:r w:rsidRPr="009E0D8A">
              <w:rPr>
                <w:sz w:val="24"/>
                <w:szCs w:val="24"/>
              </w:rPr>
              <w:t xml:space="preserve"> СОЛОН-Пресс, 2020. – 608 с. – ISBN 978-5-91359-184-5. – Текст</w:t>
            </w:r>
            <w:proofErr w:type="gramStart"/>
            <w:r w:rsidRPr="009E0D8A">
              <w:rPr>
                <w:sz w:val="24"/>
                <w:szCs w:val="24"/>
              </w:rPr>
              <w:t xml:space="preserve"> :</w:t>
            </w:r>
            <w:proofErr w:type="gramEnd"/>
            <w:r w:rsidRPr="009E0D8A">
              <w:rPr>
                <w:sz w:val="24"/>
                <w:szCs w:val="24"/>
              </w:rPr>
              <w:t xml:space="preserve"> электронный // Znanium.com : электронно-библиотечная система : [сайт]. – URL: </w:t>
            </w:r>
            <w:r w:rsidRPr="009E0D8A">
              <w:rPr>
                <w:color w:val="0000FF"/>
                <w:sz w:val="24"/>
                <w:szCs w:val="24"/>
                <w:u w:val="single"/>
              </w:rPr>
              <w:t>https://znanium.com/catalog/product/1227719</w:t>
            </w:r>
            <w:r w:rsidRPr="009E0D8A">
              <w:rPr>
                <w:sz w:val="24"/>
                <w:szCs w:val="24"/>
              </w:rPr>
              <w:t xml:space="preserve"> (дата обращения: 05.02.2021). –  Режим доступа: для авторизир. пользователей.</w:t>
            </w:r>
          </w:p>
        </w:tc>
      </w:tr>
      <w:tr w:rsidR="009E0D8A" w:rsidTr="009E0D8A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D8A" w:rsidRDefault="009E0D8A" w:rsidP="00C80E3B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ЛАНЬ.</w:t>
            </w:r>
          </w:p>
          <w:p w:rsidR="009E0D8A" w:rsidRDefault="009E0D8A" w:rsidP="00C80E3B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Электронно-библиотечная система</w:t>
            </w:r>
          </w:p>
          <w:p w:rsidR="009E0D8A" w:rsidRDefault="009E0D8A" w:rsidP="00C80E3B">
            <w:pPr>
              <w:ind w:left="113" w:right="113"/>
              <w:jc w:val="center"/>
            </w:pPr>
            <w:r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0D8A" w:rsidRDefault="009E0D8A" w:rsidP="00C80E3B">
            <w:pPr>
              <w:widowControl/>
              <w:tabs>
                <w:tab w:val="left" w:pos="500"/>
                <w:tab w:val="left" w:pos="8449"/>
              </w:tabs>
              <w:ind w:left="113" w:right="113"/>
              <w:jc w:val="center"/>
              <w:rPr>
                <w:b/>
                <w:sz w:val="26"/>
              </w:rPr>
            </w:pPr>
          </w:p>
        </w:tc>
        <w:tc>
          <w:tcPr>
            <w:tcW w:w="9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0D8A" w:rsidRPr="009E0D8A" w:rsidRDefault="009E0D8A" w:rsidP="00D22AF0">
            <w:pPr>
              <w:tabs>
                <w:tab w:val="left" w:pos="84"/>
                <w:tab w:val="left" w:pos="159"/>
                <w:tab w:val="left" w:pos="400"/>
              </w:tabs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9E0D8A">
              <w:rPr>
                <w:color w:val="000000"/>
                <w:sz w:val="24"/>
                <w:szCs w:val="24"/>
              </w:rPr>
              <w:t>Безносюк, Р. В. Выполнение слесарных работ</w:t>
            </w:r>
            <w:proofErr w:type="gramStart"/>
            <w:r w:rsidRPr="009E0D8A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E0D8A">
              <w:rPr>
                <w:color w:val="000000"/>
                <w:sz w:val="24"/>
                <w:szCs w:val="24"/>
              </w:rPr>
              <w:t xml:space="preserve"> учебное пособие / Р. В. Безносюк ; составитель Р. В. Безносюк. – Рязань</w:t>
            </w:r>
            <w:proofErr w:type="gramStart"/>
            <w:r w:rsidRPr="009E0D8A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E0D8A">
              <w:rPr>
                <w:color w:val="000000"/>
                <w:sz w:val="24"/>
                <w:szCs w:val="24"/>
              </w:rPr>
              <w:t xml:space="preserve"> Рязанский государственный агротехнологический университет, 2019. – 146 с. – Текст</w:t>
            </w:r>
            <w:proofErr w:type="gramStart"/>
            <w:r w:rsidRPr="009E0D8A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E0D8A">
              <w:rPr>
                <w:color w:val="000000"/>
                <w:sz w:val="24"/>
                <w:szCs w:val="24"/>
              </w:rPr>
              <w:t xml:space="preserve"> электронный // Лань : электронно-библиотечная система : [сайт]. – URL: </w:t>
            </w:r>
            <w:r w:rsidRPr="009E0D8A">
              <w:rPr>
                <w:color w:val="0000FF"/>
                <w:sz w:val="24"/>
                <w:szCs w:val="24"/>
                <w:u w:val="single"/>
              </w:rPr>
              <w:t>https://e.lanbook.com/book/137465</w:t>
            </w:r>
            <w:r w:rsidRPr="009E0D8A">
              <w:rPr>
                <w:color w:val="000000"/>
                <w:sz w:val="24"/>
                <w:szCs w:val="24"/>
              </w:rPr>
              <w:t xml:space="preserve"> (дата обращения: 09.07.2021). – Режим доступа: для авторизир. пользователей.</w:t>
            </w:r>
          </w:p>
        </w:tc>
      </w:tr>
      <w:tr w:rsidR="009E0D8A" w:rsidTr="009E0D8A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D8A" w:rsidRPr="002E5DF4" w:rsidRDefault="009E0D8A" w:rsidP="002E5DF4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2E5DF4">
              <w:rPr>
                <w:bCs/>
                <w:shd w:val="clear" w:color="auto" w:fill="FFFFFF"/>
              </w:rPr>
              <w:t>ЮРАЙТ</w:t>
            </w:r>
          </w:p>
          <w:p w:rsidR="009E0D8A" w:rsidRPr="002E5DF4" w:rsidRDefault="009E0D8A" w:rsidP="002E5DF4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2E5DF4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9E0D8A" w:rsidRDefault="009E0D8A" w:rsidP="002E5DF4">
            <w:pPr>
              <w:ind w:left="113" w:right="113"/>
              <w:jc w:val="center"/>
              <w:rPr>
                <w:shd w:val="clear" w:color="auto" w:fill="FFFFFF"/>
              </w:rPr>
            </w:pPr>
            <w:r w:rsidRPr="002E5DF4">
              <w:rPr>
                <w:bCs/>
                <w:u w:val="single"/>
                <w:shd w:val="clear" w:color="auto" w:fill="FFFFFF"/>
              </w:rPr>
              <w:t>https://urait.ru/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0D8A" w:rsidRDefault="009E0D8A" w:rsidP="00921E3A">
            <w:pPr>
              <w:jc w:val="center"/>
              <w:rPr>
                <w:sz w:val="24"/>
              </w:rPr>
            </w:pPr>
            <w:r w:rsidRPr="00D73AE9">
              <w:rPr>
                <w:noProof/>
                <w:sz w:val="24"/>
              </w:rPr>
              <w:drawing>
                <wp:inline distT="0" distB="0" distL="0" distR="0" wp14:anchorId="5DB9A41D" wp14:editId="35D9D536">
                  <wp:extent cx="492981" cy="770542"/>
                  <wp:effectExtent l="0" t="0" r="2540" b="0"/>
                  <wp:docPr id="7" name="Рисунок 7" descr="Слесарное дело. Практикум, купить, продажа, заказ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лесарное дело. Практикум, купить, продажа, заказ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832" cy="784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0D8A" w:rsidRPr="009E0D8A" w:rsidRDefault="009E0D8A" w:rsidP="0019638E">
            <w:pPr>
              <w:tabs>
                <w:tab w:val="left" w:pos="317"/>
              </w:tabs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9E0D8A">
              <w:rPr>
                <w:sz w:val="24"/>
                <w:szCs w:val="24"/>
              </w:rPr>
              <w:t>Мирошин, Д. Г. Слесарное дело. Практикум</w:t>
            </w:r>
            <w:proofErr w:type="gramStart"/>
            <w:r w:rsidRPr="009E0D8A">
              <w:rPr>
                <w:sz w:val="24"/>
                <w:szCs w:val="24"/>
              </w:rPr>
              <w:t xml:space="preserve"> :</w:t>
            </w:r>
            <w:proofErr w:type="gramEnd"/>
            <w:r w:rsidRPr="009E0D8A">
              <w:rPr>
                <w:sz w:val="24"/>
                <w:szCs w:val="24"/>
              </w:rPr>
              <w:t xml:space="preserve"> учебное пособие / Д. Г. Мирошин. – Москва</w:t>
            </w:r>
            <w:proofErr w:type="gramStart"/>
            <w:r w:rsidRPr="009E0D8A">
              <w:rPr>
                <w:sz w:val="24"/>
                <w:szCs w:val="24"/>
              </w:rPr>
              <w:t xml:space="preserve"> :</w:t>
            </w:r>
            <w:proofErr w:type="gramEnd"/>
            <w:r w:rsidRPr="009E0D8A">
              <w:rPr>
                <w:sz w:val="24"/>
                <w:szCs w:val="24"/>
              </w:rPr>
              <w:t xml:space="preserve"> </w:t>
            </w:r>
            <w:proofErr w:type="spellStart"/>
            <w:r w:rsidRPr="009E0D8A">
              <w:rPr>
                <w:sz w:val="24"/>
                <w:szCs w:val="24"/>
              </w:rPr>
              <w:t>Юрайт</w:t>
            </w:r>
            <w:proofErr w:type="spellEnd"/>
            <w:r w:rsidRPr="009E0D8A">
              <w:rPr>
                <w:sz w:val="24"/>
                <w:szCs w:val="24"/>
              </w:rPr>
              <w:t>, 202</w:t>
            </w:r>
            <w:r w:rsidR="0019638E">
              <w:rPr>
                <w:sz w:val="24"/>
                <w:szCs w:val="24"/>
              </w:rPr>
              <w:t>4</w:t>
            </w:r>
            <w:r w:rsidRPr="009E0D8A">
              <w:rPr>
                <w:sz w:val="24"/>
                <w:szCs w:val="24"/>
              </w:rPr>
              <w:t>. – 247 с. – (Профессиональное образование). – ISBN 978-5-534-11960-2. – Текст</w:t>
            </w:r>
            <w:proofErr w:type="gramStart"/>
            <w:r w:rsidRPr="009E0D8A">
              <w:rPr>
                <w:sz w:val="24"/>
                <w:szCs w:val="24"/>
              </w:rPr>
              <w:t xml:space="preserve"> :</w:t>
            </w:r>
            <w:proofErr w:type="gramEnd"/>
            <w:r w:rsidRPr="009E0D8A">
              <w:rPr>
                <w:sz w:val="24"/>
                <w:szCs w:val="24"/>
              </w:rPr>
              <w:t xml:space="preserve"> электронный // </w:t>
            </w:r>
            <w:proofErr w:type="spellStart"/>
            <w:r w:rsidRPr="009E0D8A">
              <w:rPr>
                <w:sz w:val="24"/>
                <w:szCs w:val="24"/>
              </w:rPr>
              <w:t>Юрайт</w:t>
            </w:r>
            <w:proofErr w:type="spellEnd"/>
            <w:r w:rsidRPr="009E0D8A">
              <w:rPr>
                <w:sz w:val="24"/>
                <w:szCs w:val="24"/>
              </w:rPr>
              <w:t xml:space="preserve"> : образовательная платформа : [сайт]. – URL: </w:t>
            </w:r>
            <w:r w:rsidR="0019638E" w:rsidRPr="0019638E">
              <w:rPr>
                <w:rStyle w:val="ad"/>
                <w:sz w:val="24"/>
                <w:szCs w:val="24"/>
              </w:rPr>
              <w:t>https://urait.ru/bcode/542418</w:t>
            </w:r>
            <w:r w:rsidRPr="009E0D8A">
              <w:rPr>
                <w:sz w:val="24"/>
                <w:szCs w:val="24"/>
              </w:rPr>
              <w:t xml:space="preserve"> (дата обращения: </w:t>
            </w:r>
            <w:r w:rsidR="0019638E">
              <w:rPr>
                <w:sz w:val="24"/>
                <w:szCs w:val="24"/>
              </w:rPr>
              <w:t>12.02.2024</w:t>
            </w:r>
            <w:r w:rsidRPr="009E0D8A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</w:tr>
      <w:tr w:rsidR="009E0D8A" w:rsidTr="009E0D8A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D8A" w:rsidRPr="002E5DF4" w:rsidRDefault="009E0D8A" w:rsidP="002E5DF4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2E5DF4">
              <w:rPr>
                <w:bCs/>
                <w:shd w:val="clear" w:color="auto" w:fill="FFFFFF"/>
              </w:rPr>
              <w:t>ЮРАЙТ</w:t>
            </w:r>
          </w:p>
          <w:p w:rsidR="009E0D8A" w:rsidRPr="002E5DF4" w:rsidRDefault="009E0D8A" w:rsidP="002E5DF4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2E5DF4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9E0D8A" w:rsidRDefault="009E0D8A" w:rsidP="002E5DF4">
            <w:pPr>
              <w:ind w:left="113" w:right="113"/>
              <w:jc w:val="center"/>
              <w:rPr>
                <w:shd w:val="clear" w:color="auto" w:fill="FFFFFF"/>
              </w:rPr>
            </w:pPr>
            <w:r w:rsidRPr="002E5DF4">
              <w:rPr>
                <w:bCs/>
                <w:u w:val="single"/>
                <w:shd w:val="clear" w:color="auto" w:fill="FFFFFF"/>
              </w:rPr>
              <w:t>https://urait.ru/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0D8A" w:rsidRDefault="00201874" w:rsidP="00921E3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168591D" wp14:editId="2B2F9ADB">
                  <wp:extent cx="492981" cy="749719"/>
                  <wp:effectExtent l="0" t="0" r="2540" b="0"/>
                  <wp:docPr id="2" name="Рисунок 2" descr="Обложка книги СЛЕСАРНОЕ ДЕЛО Мирошин Д. Г. Учебное пособ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СЛЕСАРНОЕ ДЕЛО Мирошин Д. Г. Учебное пособ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27" cy="749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0D8A" w:rsidRPr="009E0D8A" w:rsidRDefault="009E0D8A" w:rsidP="0019638E">
            <w:pPr>
              <w:tabs>
                <w:tab w:val="left" w:pos="317"/>
              </w:tabs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9E0D8A">
              <w:rPr>
                <w:sz w:val="24"/>
                <w:szCs w:val="24"/>
              </w:rPr>
              <w:t>Мирошин, Д. Г. Слесарное дело</w:t>
            </w:r>
            <w:proofErr w:type="gramStart"/>
            <w:r w:rsidRPr="009E0D8A">
              <w:rPr>
                <w:sz w:val="24"/>
                <w:szCs w:val="24"/>
              </w:rPr>
              <w:t xml:space="preserve"> :</w:t>
            </w:r>
            <w:proofErr w:type="gramEnd"/>
            <w:r w:rsidRPr="009E0D8A">
              <w:rPr>
                <w:sz w:val="24"/>
                <w:szCs w:val="24"/>
              </w:rPr>
              <w:t xml:space="preserve"> учебное пособие / Д. Г. Мирошин. – Москва</w:t>
            </w:r>
            <w:proofErr w:type="gramStart"/>
            <w:r w:rsidRPr="009E0D8A">
              <w:rPr>
                <w:sz w:val="24"/>
                <w:szCs w:val="24"/>
              </w:rPr>
              <w:t xml:space="preserve"> :</w:t>
            </w:r>
            <w:proofErr w:type="gramEnd"/>
            <w:r w:rsidRPr="009E0D8A">
              <w:rPr>
                <w:sz w:val="24"/>
                <w:szCs w:val="24"/>
              </w:rPr>
              <w:t xml:space="preserve"> </w:t>
            </w:r>
            <w:proofErr w:type="spellStart"/>
            <w:r w:rsidRPr="009E0D8A">
              <w:rPr>
                <w:sz w:val="24"/>
                <w:szCs w:val="24"/>
              </w:rPr>
              <w:t>Юрайт</w:t>
            </w:r>
            <w:proofErr w:type="spellEnd"/>
            <w:r w:rsidRPr="009E0D8A">
              <w:rPr>
                <w:sz w:val="24"/>
                <w:szCs w:val="24"/>
              </w:rPr>
              <w:t>, 202</w:t>
            </w:r>
            <w:r w:rsidR="0019638E">
              <w:rPr>
                <w:sz w:val="24"/>
                <w:szCs w:val="24"/>
              </w:rPr>
              <w:t>4</w:t>
            </w:r>
            <w:r w:rsidRPr="009E0D8A">
              <w:rPr>
                <w:sz w:val="24"/>
                <w:szCs w:val="24"/>
              </w:rPr>
              <w:t>. – 3</w:t>
            </w:r>
            <w:bookmarkStart w:id="0" w:name="_GoBack"/>
            <w:r w:rsidRPr="009E0D8A">
              <w:rPr>
                <w:sz w:val="24"/>
                <w:szCs w:val="24"/>
              </w:rPr>
              <w:t>3</w:t>
            </w:r>
            <w:bookmarkEnd w:id="0"/>
            <w:r w:rsidRPr="009E0D8A">
              <w:rPr>
                <w:sz w:val="24"/>
                <w:szCs w:val="24"/>
              </w:rPr>
              <w:t>4 с. – (Профессиональное образование). – ISBN 978-5-534-11661-8. – Текст</w:t>
            </w:r>
            <w:proofErr w:type="gramStart"/>
            <w:r w:rsidRPr="009E0D8A">
              <w:rPr>
                <w:sz w:val="24"/>
                <w:szCs w:val="24"/>
              </w:rPr>
              <w:t xml:space="preserve"> :</w:t>
            </w:r>
            <w:proofErr w:type="gramEnd"/>
            <w:r w:rsidRPr="009E0D8A">
              <w:rPr>
                <w:sz w:val="24"/>
                <w:szCs w:val="24"/>
              </w:rPr>
              <w:t xml:space="preserve"> электронный // </w:t>
            </w:r>
            <w:proofErr w:type="spellStart"/>
            <w:r w:rsidRPr="009E0D8A">
              <w:rPr>
                <w:sz w:val="24"/>
                <w:szCs w:val="24"/>
              </w:rPr>
              <w:t>Юрайт</w:t>
            </w:r>
            <w:proofErr w:type="spellEnd"/>
            <w:r w:rsidRPr="009E0D8A">
              <w:rPr>
                <w:sz w:val="24"/>
                <w:szCs w:val="24"/>
              </w:rPr>
              <w:t xml:space="preserve"> : образовательная платформа : [сайт]. – URL: </w:t>
            </w:r>
            <w:r w:rsidR="0019638E" w:rsidRPr="0019638E">
              <w:rPr>
                <w:rStyle w:val="ad"/>
                <w:sz w:val="24"/>
                <w:szCs w:val="24"/>
              </w:rPr>
              <w:t xml:space="preserve">https://urait.ru/bcode/541966 </w:t>
            </w:r>
            <w:r w:rsidR="00ED7C09" w:rsidRPr="00201874">
              <w:rPr>
                <w:rStyle w:val="ad"/>
                <w:sz w:val="24"/>
                <w:szCs w:val="24"/>
                <w:u w:val="none"/>
              </w:rPr>
              <w:t xml:space="preserve"> </w:t>
            </w:r>
            <w:r w:rsidRPr="009E0D8A">
              <w:rPr>
                <w:sz w:val="24"/>
                <w:szCs w:val="24"/>
              </w:rPr>
              <w:t xml:space="preserve"> (дата обращения: </w:t>
            </w:r>
            <w:r w:rsidR="0019638E">
              <w:rPr>
                <w:sz w:val="24"/>
                <w:szCs w:val="24"/>
              </w:rPr>
              <w:t>12.02.2024</w:t>
            </w:r>
            <w:r w:rsidRPr="009E0D8A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</w:tr>
      <w:tr w:rsidR="009E0D8A" w:rsidTr="009E0D8A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D8A" w:rsidRPr="002E5DF4" w:rsidRDefault="009E0D8A" w:rsidP="00AC6E48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2E5DF4">
              <w:rPr>
                <w:bCs/>
                <w:shd w:val="clear" w:color="auto" w:fill="FFFFFF"/>
              </w:rPr>
              <w:lastRenderedPageBreak/>
              <w:t>ЮРАЙТ</w:t>
            </w:r>
          </w:p>
          <w:p w:rsidR="009E0D8A" w:rsidRPr="002E5DF4" w:rsidRDefault="009E0D8A" w:rsidP="00AC6E48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2E5DF4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9E0D8A" w:rsidRDefault="009E0D8A" w:rsidP="00AC6E48">
            <w:pPr>
              <w:ind w:left="113" w:right="113"/>
              <w:jc w:val="center"/>
              <w:rPr>
                <w:shd w:val="clear" w:color="auto" w:fill="FFFFFF"/>
              </w:rPr>
            </w:pPr>
            <w:r w:rsidRPr="002E5DF4">
              <w:rPr>
                <w:bCs/>
                <w:u w:val="single"/>
                <w:shd w:val="clear" w:color="auto" w:fill="FFFFFF"/>
              </w:rPr>
              <w:t>https://urait.ru/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0D8A" w:rsidRDefault="00201874" w:rsidP="00AC6E48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B888849" wp14:editId="1FE14B3D">
                  <wp:extent cx="564543" cy="858549"/>
                  <wp:effectExtent l="0" t="0" r="6985" b="0"/>
                  <wp:docPr id="4" name="Рисунок 4" descr="Обложка книги ТЕХНОЛОГИЯ ОБРАБОТКИ НА ТОКАРНЫХ СТАНКАХ Мирошин Д. Г., Агаева Э. Э. ; Под общ. ред. Тихонова И.Н. Учебное пособ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ТЕХНОЛОГИЯ ОБРАБОТКИ НА ТОКАРНЫХ СТАНКАХ Мирошин Д. Г., Агаева Э. Э. ; Под общ. ред. Тихонова И.Н. Учебное пособ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96" cy="858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0D8A" w:rsidRPr="009E0D8A" w:rsidRDefault="009E0D8A" w:rsidP="0019638E">
            <w:pPr>
              <w:tabs>
                <w:tab w:val="left" w:pos="317"/>
              </w:tabs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9E0D8A">
              <w:rPr>
                <w:sz w:val="24"/>
                <w:szCs w:val="24"/>
              </w:rPr>
              <w:t>Мирошин, Д. Г. Технология обработки на токарных станках</w:t>
            </w:r>
            <w:proofErr w:type="gramStart"/>
            <w:r w:rsidRPr="009E0D8A">
              <w:rPr>
                <w:sz w:val="24"/>
                <w:szCs w:val="24"/>
              </w:rPr>
              <w:t xml:space="preserve"> :</w:t>
            </w:r>
            <w:proofErr w:type="gramEnd"/>
            <w:r w:rsidRPr="009E0D8A">
              <w:rPr>
                <w:sz w:val="24"/>
                <w:szCs w:val="24"/>
              </w:rPr>
              <w:t xml:space="preserve"> учебное пособие / Д. Г. Мирошин, Э. Э. </w:t>
            </w:r>
            <w:proofErr w:type="spellStart"/>
            <w:r w:rsidRPr="009E0D8A">
              <w:rPr>
                <w:sz w:val="24"/>
                <w:szCs w:val="24"/>
              </w:rPr>
              <w:t>Агаева</w:t>
            </w:r>
            <w:proofErr w:type="spellEnd"/>
            <w:r w:rsidRPr="009E0D8A">
              <w:rPr>
                <w:sz w:val="24"/>
                <w:szCs w:val="24"/>
              </w:rPr>
              <w:t xml:space="preserve"> ; под общей редакцией И. Н. Тихонова. – Москва</w:t>
            </w:r>
            <w:proofErr w:type="gramStart"/>
            <w:r w:rsidRPr="009E0D8A">
              <w:rPr>
                <w:sz w:val="24"/>
                <w:szCs w:val="24"/>
              </w:rPr>
              <w:t xml:space="preserve"> :</w:t>
            </w:r>
            <w:proofErr w:type="gramEnd"/>
            <w:r w:rsidRPr="009E0D8A">
              <w:rPr>
                <w:sz w:val="24"/>
                <w:szCs w:val="24"/>
              </w:rPr>
              <w:t xml:space="preserve"> </w:t>
            </w:r>
            <w:proofErr w:type="spellStart"/>
            <w:r w:rsidRPr="009E0D8A">
              <w:rPr>
                <w:sz w:val="24"/>
                <w:szCs w:val="24"/>
              </w:rPr>
              <w:t>Юрайт</w:t>
            </w:r>
            <w:proofErr w:type="spellEnd"/>
            <w:r w:rsidRPr="009E0D8A">
              <w:rPr>
                <w:sz w:val="24"/>
                <w:szCs w:val="24"/>
              </w:rPr>
              <w:t>, 202</w:t>
            </w:r>
            <w:r w:rsidR="0019638E">
              <w:rPr>
                <w:sz w:val="24"/>
                <w:szCs w:val="24"/>
              </w:rPr>
              <w:t>4</w:t>
            </w:r>
            <w:r w:rsidRPr="009E0D8A">
              <w:rPr>
                <w:sz w:val="24"/>
                <w:szCs w:val="24"/>
              </w:rPr>
              <w:t>. – 314 с. – (Профессиональное образование). – ISBN 978-5-534-14667-7. – Текст</w:t>
            </w:r>
            <w:proofErr w:type="gramStart"/>
            <w:r w:rsidRPr="009E0D8A">
              <w:rPr>
                <w:sz w:val="24"/>
                <w:szCs w:val="24"/>
              </w:rPr>
              <w:t xml:space="preserve"> :</w:t>
            </w:r>
            <w:proofErr w:type="gramEnd"/>
            <w:r w:rsidRPr="009E0D8A">
              <w:rPr>
                <w:sz w:val="24"/>
                <w:szCs w:val="24"/>
              </w:rPr>
              <w:t xml:space="preserve"> электронный // </w:t>
            </w:r>
            <w:proofErr w:type="spellStart"/>
            <w:r w:rsidRPr="009E0D8A">
              <w:rPr>
                <w:sz w:val="24"/>
                <w:szCs w:val="24"/>
              </w:rPr>
              <w:t>Юрайт</w:t>
            </w:r>
            <w:proofErr w:type="spellEnd"/>
            <w:r w:rsidRPr="009E0D8A">
              <w:rPr>
                <w:sz w:val="24"/>
                <w:szCs w:val="24"/>
              </w:rPr>
              <w:t xml:space="preserve"> : образовательная платформа : [сайт]. – URL: </w:t>
            </w:r>
            <w:r w:rsidR="0019638E" w:rsidRPr="0019638E">
              <w:rPr>
                <w:rStyle w:val="ad"/>
                <w:sz w:val="24"/>
                <w:szCs w:val="24"/>
              </w:rPr>
              <w:t>https://urait.ru/bcode/544220</w:t>
            </w:r>
            <w:r w:rsidRPr="009E0D8A">
              <w:rPr>
                <w:sz w:val="24"/>
                <w:szCs w:val="24"/>
              </w:rPr>
              <w:t xml:space="preserve"> (дата обращения: </w:t>
            </w:r>
            <w:r w:rsidR="0019638E">
              <w:rPr>
                <w:sz w:val="24"/>
                <w:szCs w:val="24"/>
              </w:rPr>
              <w:t>12.02.2024</w:t>
            </w:r>
            <w:r w:rsidRPr="009E0D8A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</w:tr>
    </w:tbl>
    <w:p w:rsidR="00F14C16" w:rsidRDefault="00F14C16">
      <w:pPr>
        <w:jc w:val="center"/>
        <w:rPr>
          <w:sz w:val="26"/>
        </w:rPr>
      </w:pPr>
    </w:p>
    <w:sectPr w:rsidR="00F14C16">
      <w:headerReference w:type="default" r:id="rId13"/>
      <w:footerReference w:type="even" r:id="rId14"/>
      <w:footerReference w:type="default" r:id="rId15"/>
      <w:pgSz w:w="16834" w:h="11909" w:orient="landscape" w:code="9"/>
      <w:pgMar w:top="851" w:right="851" w:bottom="851" w:left="1134" w:header="720" w:footer="720" w:gutter="0"/>
      <w:cols w:space="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A88" w:rsidRDefault="00DA2A88">
      <w:r>
        <w:separator/>
      </w:r>
    </w:p>
  </w:endnote>
  <w:endnote w:type="continuationSeparator" w:id="0">
    <w:p w:rsidR="00DA2A88" w:rsidRDefault="00DA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C16" w:rsidRDefault="00134FC9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</w:rPr>
      <w:t>#</w:t>
    </w:r>
    <w:r>
      <w:rPr>
        <w:rStyle w:val="ae"/>
      </w:rPr>
      <w:fldChar w:fldCharType="end"/>
    </w:r>
  </w:p>
  <w:p w:rsidR="00F14C16" w:rsidRDefault="00F14C1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C16" w:rsidRDefault="00134FC9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9638E">
      <w:rPr>
        <w:rStyle w:val="ae"/>
        <w:noProof/>
      </w:rPr>
      <w:t>2</w:t>
    </w:r>
    <w:r>
      <w:rPr>
        <w:rStyle w:val="ae"/>
      </w:rPr>
      <w:fldChar w:fldCharType="end"/>
    </w:r>
  </w:p>
  <w:p w:rsidR="00F14C16" w:rsidRDefault="00F14C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A88" w:rsidRDefault="00DA2A88">
      <w:r>
        <w:separator/>
      </w:r>
    </w:p>
  </w:footnote>
  <w:footnote w:type="continuationSeparator" w:id="0">
    <w:p w:rsidR="00DA2A88" w:rsidRDefault="00DA2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C16" w:rsidRDefault="00D73AE9">
    <w:pPr>
      <w:pStyle w:val="a8"/>
      <w:jc w:val="right"/>
    </w:pPr>
    <w:r>
      <w:t>Учебная практика</w:t>
    </w:r>
  </w:p>
  <w:p w:rsidR="00F14C16" w:rsidRDefault="00F14C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B3E"/>
    <w:multiLevelType w:val="hybridMultilevel"/>
    <w:tmpl w:val="7A6C09B6"/>
    <w:lvl w:ilvl="0" w:tplc="E1C6020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1E60025"/>
    <w:multiLevelType w:val="hybridMultilevel"/>
    <w:tmpl w:val="5F5CEA28"/>
    <w:lvl w:ilvl="0" w:tplc="9A98472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5C74185"/>
    <w:multiLevelType w:val="hybridMultilevel"/>
    <w:tmpl w:val="4BBAA420"/>
    <w:lvl w:ilvl="0" w:tplc="96B06CF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ED3680C"/>
    <w:multiLevelType w:val="hybridMultilevel"/>
    <w:tmpl w:val="9EEC6A08"/>
    <w:lvl w:ilvl="0" w:tplc="F32228F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1039085E"/>
    <w:multiLevelType w:val="hybridMultilevel"/>
    <w:tmpl w:val="2F4CC742"/>
    <w:lvl w:ilvl="0" w:tplc="9BB05BF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115D3F64"/>
    <w:multiLevelType w:val="hybridMultilevel"/>
    <w:tmpl w:val="512C814C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E29D7"/>
    <w:multiLevelType w:val="hybridMultilevel"/>
    <w:tmpl w:val="B880AB0E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14C038DA"/>
    <w:multiLevelType w:val="hybridMultilevel"/>
    <w:tmpl w:val="40208ECE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194770A8"/>
    <w:multiLevelType w:val="hybridMultilevel"/>
    <w:tmpl w:val="58288082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z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 w:val="0"/>
        <w:i w:val="0"/>
        <w:sz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F3532"/>
    <w:multiLevelType w:val="hybridMultilevel"/>
    <w:tmpl w:val="2FDA4B94"/>
    <w:lvl w:ilvl="0" w:tplc="FF84F10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201D2F31"/>
    <w:multiLevelType w:val="hybridMultilevel"/>
    <w:tmpl w:val="9B20A99C"/>
    <w:lvl w:ilvl="0" w:tplc="C34AAA6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214A500F"/>
    <w:multiLevelType w:val="hybridMultilevel"/>
    <w:tmpl w:val="E904F248"/>
    <w:lvl w:ilvl="0" w:tplc="25327B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83001"/>
    <w:multiLevelType w:val="hybridMultilevel"/>
    <w:tmpl w:val="ECB2F2F0"/>
    <w:lvl w:ilvl="0" w:tplc="E052568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28F87497"/>
    <w:multiLevelType w:val="hybridMultilevel"/>
    <w:tmpl w:val="0E90F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E28B2"/>
    <w:multiLevelType w:val="hybridMultilevel"/>
    <w:tmpl w:val="C50CE0A2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z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 w:val="0"/>
        <w:i w:val="0"/>
        <w:sz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D7301"/>
    <w:multiLevelType w:val="hybridMultilevel"/>
    <w:tmpl w:val="0360DD6A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>
    <w:nsid w:val="2CF90EC1"/>
    <w:multiLevelType w:val="hybridMultilevel"/>
    <w:tmpl w:val="9E6AE066"/>
    <w:lvl w:ilvl="0" w:tplc="C8BC6E6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>
    <w:nsid w:val="35302682"/>
    <w:multiLevelType w:val="hybridMultilevel"/>
    <w:tmpl w:val="A5DA3B34"/>
    <w:lvl w:ilvl="0" w:tplc="F246109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>
    <w:nsid w:val="35AD5D9D"/>
    <w:multiLevelType w:val="hybridMultilevel"/>
    <w:tmpl w:val="DEA02380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z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 w:val="0"/>
        <w:i w:val="0"/>
        <w:sz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F6138"/>
    <w:multiLevelType w:val="hybridMultilevel"/>
    <w:tmpl w:val="6DE8CE72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z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 w:val="0"/>
        <w:i w:val="0"/>
        <w:sz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C46D4"/>
    <w:multiLevelType w:val="hybridMultilevel"/>
    <w:tmpl w:val="0DE0A868"/>
    <w:lvl w:ilvl="0" w:tplc="626ADC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3E5E6728"/>
    <w:multiLevelType w:val="hybridMultilevel"/>
    <w:tmpl w:val="83329036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>
    <w:nsid w:val="40E42A0F"/>
    <w:multiLevelType w:val="hybridMultilevel"/>
    <w:tmpl w:val="C84A59EC"/>
    <w:lvl w:ilvl="0" w:tplc="EBE0AEE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>
    <w:nsid w:val="43CE7A40"/>
    <w:multiLevelType w:val="hybridMultilevel"/>
    <w:tmpl w:val="E564B3E4"/>
    <w:lvl w:ilvl="0" w:tplc="F25AED3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441F29F6"/>
    <w:multiLevelType w:val="hybridMultilevel"/>
    <w:tmpl w:val="346EACD4"/>
    <w:lvl w:ilvl="0" w:tplc="C8BC6E6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>
    <w:nsid w:val="46446041"/>
    <w:multiLevelType w:val="hybridMultilevel"/>
    <w:tmpl w:val="59B291D8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730F4"/>
    <w:multiLevelType w:val="hybridMultilevel"/>
    <w:tmpl w:val="3424A814"/>
    <w:lvl w:ilvl="0" w:tplc="E0525684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7">
    <w:nsid w:val="4A915BF3"/>
    <w:multiLevelType w:val="hybridMultilevel"/>
    <w:tmpl w:val="36DAA548"/>
    <w:lvl w:ilvl="0" w:tplc="E0525684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8">
    <w:nsid w:val="4D531DE5"/>
    <w:multiLevelType w:val="hybridMultilevel"/>
    <w:tmpl w:val="17624B58"/>
    <w:lvl w:ilvl="0" w:tplc="E0525684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9">
    <w:nsid w:val="55317833"/>
    <w:multiLevelType w:val="hybridMultilevel"/>
    <w:tmpl w:val="A24CB92C"/>
    <w:lvl w:ilvl="0" w:tplc="E0525684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0">
    <w:nsid w:val="55B4124F"/>
    <w:multiLevelType w:val="hybridMultilevel"/>
    <w:tmpl w:val="C8202A44"/>
    <w:lvl w:ilvl="0" w:tplc="F246109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C4063"/>
    <w:multiLevelType w:val="hybridMultilevel"/>
    <w:tmpl w:val="BEE29B2C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z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 w:val="0"/>
        <w:i w:val="0"/>
        <w:sz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E2637"/>
    <w:multiLevelType w:val="hybridMultilevel"/>
    <w:tmpl w:val="B91ACFF6"/>
    <w:lvl w:ilvl="0" w:tplc="8CC8478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3">
    <w:nsid w:val="6103726F"/>
    <w:multiLevelType w:val="hybridMultilevel"/>
    <w:tmpl w:val="8CCACB26"/>
    <w:lvl w:ilvl="0" w:tplc="D5F0D22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4">
    <w:nsid w:val="633107F1"/>
    <w:multiLevelType w:val="hybridMultilevel"/>
    <w:tmpl w:val="FE06ED8A"/>
    <w:lvl w:ilvl="0" w:tplc="523C39A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>
    <w:nsid w:val="65EF5753"/>
    <w:multiLevelType w:val="hybridMultilevel"/>
    <w:tmpl w:val="FA843FAC"/>
    <w:lvl w:ilvl="0" w:tplc="5600C6D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6">
    <w:nsid w:val="69681452"/>
    <w:multiLevelType w:val="hybridMultilevel"/>
    <w:tmpl w:val="BD7A66F6"/>
    <w:lvl w:ilvl="0" w:tplc="12F22E4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7">
    <w:nsid w:val="6C500D87"/>
    <w:multiLevelType w:val="hybridMultilevel"/>
    <w:tmpl w:val="C688EF64"/>
    <w:lvl w:ilvl="0" w:tplc="96B06CF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8">
    <w:nsid w:val="6F9049A7"/>
    <w:multiLevelType w:val="hybridMultilevel"/>
    <w:tmpl w:val="D1BE1900"/>
    <w:lvl w:ilvl="0" w:tplc="6F265ED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9">
    <w:nsid w:val="70356550"/>
    <w:multiLevelType w:val="hybridMultilevel"/>
    <w:tmpl w:val="D972A06E"/>
    <w:lvl w:ilvl="0" w:tplc="C656680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0">
    <w:nsid w:val="721269AD"/>
    <w:multiLevelType w:val="hybridMultilevel"/>
    <w:tmpl w:val="9E861A4C"/>
    <w:lvl w:ilvl="0" w:tplc="E0525684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39"/>
  </w:num>
  <w:num w:numId="4">
    <w:abstractNumId w:val="13"/>
  </w:num>
  <w:num w:numId="5">
    <w:abstractNumId w:val="22"/>
  </w:num>
  <w:num w:numId="6">
    <w:abstractNumId w:val="10"/>
  </w:num>
  <w:num w:numId="7">
    <w:abstractNumId w:val="2"/>
  </w:num>
  <w:num w:numId="8">
    <w:abstractNumId w:val="9"/>
  </w:num>
  <w:num w:numId="9">
    <w:abstractNumId w:val="16"/>
  </w:num>
  <w:num w:numId="10">
    <w:abstractNumId w:val="24"/>
  </w:num>
  <w:num w:numId="11">
    <w:abstractNumId w:val="7"/>
  </w:num>
  <w:num w:numId="12">
    <w:abstractNumId w:val="40"/>
  </w:num>
  <w:num w:numId="13">
    <w:abstractNumId w:val="26"/>
  </w:num>
  <w:num w:numId="14">
    <w:abstractNumId w:val="29"/>
  </w:num>
  <w:num w:numId="15">
    <w:abstractNumId w:val="28"/>
  </w:num>
  <w:num w:numId="16">
    <w:abstractNumId w:val="27"/>
  </w:num>
  <w:num w:numId="17">
    <w:abstractNumId w:val="6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33"/>
  </w:num>
  <w:num w:numId="23">
    <w:abstractNumId w:val="15"/>
  </w:num>
  <w:num w:numId="24">
    <w:abstractNumId w:val="36"/>
  </w:num>
  <w:num w:numId="25">
    <w:abstractNumId w:val="3"/>
  </w:num>
  <w:num w:numId="26">
    <w:abstractNumId w:val="32"/>
  </w:num>
  <w:num w:numId="27">
    <w:abstractNumId w:val="0"/>
  </w:num>
  <w:num w:numId="28">
    <w:abstractNumId w:val="17"/>
  </w:num>
  <w:num w:numId="29">
    <w:abstractNumId w:val="37"/>
  </w:num>
  <w:num w:numId="30">
    <w:abstractNumId w:val="1"/>
  </w:num>
  <w:num w:numId="31">
    <w:abstractNumId w:val="38"/>
  </w:num>
  <w:num w:numId="32">
    <w:abstractNumId w:val="4"/>
  </w:num>
  <w:num w:numId="33">
    <w:abstractNumId w:val="30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8"/>
  </w:num>
  <w:num w:numId="37">
    <w:abstractNumId w:val="14"/>
  </w:num>
  <w:num w:numId="38">
    <w:abstractNumId w:val="18"/>
  </w:num>
  <w:num w:numId="39">
    <w:abstractNumId w:val="31"/>
  </w:num>
  <w:num w:numId="40">
    <w:abstractNumId w:val="5"/>
  </w:num>
  <w:num w:numId="41">
    <w:abstractNumId w:val="2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16"/>
    <w:rsid w:val="00033219"/>
    <w:rsid w:val="000D2A4A"/>
    <w:rsid w:val="000F01C8"/>
    <w:rsid w:val="00105295"/>
    <w:rsid w:val="00134FC9"/>
    <w:rsid w:val="00173430"/>
    <w:rsid w:val="0018553B"/>
    <w:rsid w:val="0019638E"/>
    <w:rsid w:val="001E63E8"/>
    <w:rsid w:val="00201874"/>
    <w:rsid w:val="00222FF0"/>
    <w:rsid w:val="00252D81"/>
    <w:rsid w:val="002E5DF4"/>
    <w:rsid w:val="00361549"/>
    <w:rsid w:val="00367402"/>
    <w:rsid w:val="004A3538"/>
    <w:rsid w:val="004E3D4A"/>
    <w:rsid w:val="00557B1B"/>
    <w:rsid w:val="006174B2"/>
    <w:rsid w:val="006E0BC4"/>
    <w:rsid w:val="006E41FE"/>
    <w:rsid w:val="00740CDB"/>
    <w:rsid w:val="00754E7A"/>
    <w:rsid w:val="00763FDB"/>
    <w:rsid w:val="00774024"/>
    <w:rsid w:val="00790190"/>
    <w:rsid w:val="007C39C2"/>
    <w:rsid w:val="008644A3"/>
    <w:rsid w:val="00875AB2"/>
    <w:rsid w:val="00887C9B"/>
    <w:rsid w:val="008F4372"/>
    <w:rsid w:val="00914FF5"/>
    <w:rsid w:val="00921E3A"/>
    <w:rsid w:val="009C486F"/>
    <w:rsid w:val="009E0D8A"/>
    <w:rsid w:val="009F36F5"/>
    <w:rsid w:val="00A32DA4"/>
    <w:rsid w:val="00A61229"/>
    <w:rsid w:val="00AF05C6"/>
    <w:rsid w:val="00B033BC"/>
    <w:rsid w:val="00D22AF0"/>
    <w:rsid w:val="00D73AE9"/>
    <w:rsid w:val="00DA2A88"/>
    <w:rsid w:val="00E05621"/>
    <w:rsid w:val="00E16B76"/>
    <w:rsid w:val="00E7769D"/>
    <w:rsid w:val="00E94582"/>
    <w:rsid w:val="00EA36F8"/>
    <w:rsid w:val="00ED7C09"/>
    <w:rsid w:val="00EF37F2"/>
    <w:rsid w:val="00F10E32"/>
    <w:rsid w:val="00F14C16"/>
    <w:rsid w:val="00F32B2C"/>
    <w:rsid w:val="00F51B2C"/>
    <w:rsid w:val="00FC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qFormat/>
    <w:pPr>
      <w:widowControl/>
      <w:spacing w:before="100" w:beforeAutospacing="1" w:after="100" w:afterAutospacing="1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pPr>
      <w:widowControl/>
      <w:jc w:val="center"/>
    </w:pPr>
    <w:rPr>
      <w:sz w:val="28"/>
    </w:rPr>
  </w:style>
  <w:style w:type="paragraph" w:styleId="a3">
    <w:name w:val="footer"/>
    <w:basedOn w:val="a"/>
    <w:link w:val="a4"/>
    <w:pPr>
      <w:widowControl/>
      <w:tabs>
        <w:tab w:val="center" w:pos="4153"/>
        <w:tab w:val="right" w:pos="8306"/>
      </w:tabs>
    </w:pPr>
  </w:style>
  <w:style w:type="paragraph" w:customStyle="1" w:styleId="31">
    <w:name w:val="Основной текст 31"/>
    <w:basedOn w:val="a"/>
    <w:pPr>
      <w:widowControl/>
      <w:jc w:val="center"/>
    </w:pPr>
    <w:rPr>
      <w:sz w:val="28"/>
    </w:rPr>
  </w:style>
  <w:style w:type="paragraph" w:customStyle="1" w:styleId="a5">
    <w:name w:val="a"/>
    <w:basedOn w:val="a"/>
    <w:pPr>
      <w:widowControl/>
      <w:spacing w:before="100" w:beforeAutospacing="1" w:after="100" w:afterAutospacing="1"/>
    </w:pPr>
    <w:rPr>
      <w:sz w:val="24"/>
    </w:rPr>
  </w:style>
  <w:style w:type="paragraph" w:customStyle="1" w:styleId="Heading">
    <w:name w:val="Heading"/>
    <w:pPr>
      <w:widowControl w:val="0"/>
    </w:pPr>
    <w:rPr>
      <w:rFonts w:ascii="Arial" w:hAnsi="Arial"/>
      <w:b/>
      <w:sz w:val="22"/>
    </w:rPr>
  </w:style>
  <w:style w:type="paragraph" w:styleId="a6">
    <w:name w:val="Normal (Web)"/>
    <w:basedOn w:val="a"/>
    <w:pPr>
      <w:widowControl/>
      <w:spacing w:before="100" w:beforeAutospacing="1" w:after="100" w:afterAutospacing="1"/>
    </w:pPr>
    <w:rPr>
      <w:sz w:val="24"/>
    </w:rPr>
  </w:style>
  <w:style w:type="paragraph" w:styleId="a7">
    <w:name w:val="List Paragraph"/>
    <w:basedOn w:val="a"/>
    <w:qFormat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styleId="ac">
    <w:name w:val="line number"/>
    <w:basedOn w:val="a0"/>
    <w:semiHidden/>
  </w:style>
  <w:style w:type="character" w:styleId="ad">
    <w:name w:val="Hyperlink"/>
    <w:rPr>
      <w:color w:val="0000FF"/>
      <w:u w:val="single"/>
    </w:rPr>
  </w:style>
  <w:style w:type="character" w:styleId="ae">
    <w:name w:val="page number"/>
    <w:basedOn w:val="a0"/>
  </w:style>
  <w:style w:type="character" w:styleId="af">
    <w:name w:val="Strong"/>
    <w:qFormat/>
    <w:rPr>
      <w:b/>
    </w:rPr>
  </w:style>
  <w:style w:type="character" w:customStyle="1" w:styleId="apple-converted-space">
    <w:name w:val="apple-converted-space"/>
    <w:basedOn w:val="a0"/>
  </w:style>
  <w:style w:type="character" w:styleId="af0">
    <w:name w:val="Emphasis"/>
    <w:qFormat/>
    <w:rPr>
      <w:i/>
    </w:rPr>
  </w:style>
  <w:style w:type="character" w:customStyle="1" w:styleId="10">
    <w:name w:val="Заголовок 1 Знак"/>
    <w:link w:val="1"/>
    <w:rPr>
      <w:b/>
      <w:sz w:val="48"/>
    </w:rPr>
  </w:style>
  <w:style w:type="character" w:customStyle="1" w:styleId="30">
    <w:name w:val="Основной текст 3 Знак"/>
    <w:link w:val="3"/>
    <w:rPr>
      <w:sz w:val="28"/>
    </w:rPr>
  </w:style>
  <w:style w:type="character" w:customStyle="1" w:styleId="a4">
    <w:name w:val="Нижний колонтитул Знак"/>
    <w:link w:val="a3"/>
  </w:style>
  <w:style w:type="character" w:customStyle="1" w:styleId="a9">
    <w:name w:val="Верхний колонтитул Знак"/>
    <w:basedOn w:val="a0"/>
    <w:link w:val="a8"/>
  </w:style>
  <w:style w:type="character" w:customStyle="1" w:styleId="ab">
    <w:name w:val="Текст выноски Знак"/>
    <w:link w:val="aa"/>
    <w:rPr>
      <w:rFonts w:ascii="Tahoma" w:hAnsi="Tahoma"/>
      <w:sz w:val="16"/>
    </w:rPr>
  </w:style>
  <w:style w:type="character" w:customStyle="1" w:styleId="exldetailsdisplayval">
    <w:name w:val="exldetailsdisplayval"/>
  </w:style>
  <w:style w:type="character" w:customStyle="1" w:styleId="UnresolvedMention">
    <w:name w:val="Unresolved Mention"/>
    <w:basedOn w:val="a0"/>
    <w:semiHidden/>
    <w:rPr>
      <w:color w:val="605E5C"/>
      <w:shd w:val="clear" w:color="auto" w:fill="E1DFDD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qFormat/>
    <w:pPr>
      <w:widowControl/>
      <w:spacing w:before="100" w:beforeAutospacing="1" w:after="100" w:afterAutospacing="1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pPr>
      <w:widowControl/>
      <w:jc w:val="center"/>
    </w:pPr>
    <w:rPr>
      <w:sz w:val="28"/>
    </w:rPr>
  </w:style>
  <w:style w:type="paragraph" w:styleId="a3">
    <w:name w:val="footer"/>
    <w:basedOn w:val="a"/>
    <w:link w:val="a4"/>
    <w:pPr>
      <w:widowControl/>
      <w:tabs>
        <w:tab w:val="center" w:pos="4153"/>
        <w:tab w:val="right" w:pos="8306"/>
      </w:tabs>
    </w:pPr>
  </w:style>
  <w:style w:type="paragraph" w:customStyle="1" w:styleId="31">
    <w:name w:val="Основной текст 31"/>
    <w:basedOn w:val="a"/>
    <w:pPr>
      <w:widowControl/>
      <w:jc w:val="center"/>
    </w:pPr>
    <w:rPr>
      <w:sz w:val="28"/>
    </w:rPr>
  </w:style>
  <w:style w:type="paragraph" w:customStyle="1" w:styleId="a5">
    <w:name w:val="a"/>
    <w:basedOn w:val="a"/>
    <w:pPr>
      <w:widowControl/>
      <w:spacing w:before="100" w:beforeAutospacing="1" w:after="100" w:afterAutospacing="1"/>
    </w:pPr>
    <w:rPr>
      <w:sz w:val="24"/>
    </w:rPr>
  </w:style>
  <w:style w:type="paragraph" w:customStyle="1" w:styleId="Heading">
    <w:name w:val="Heading"/>
    <w:pPr>
      <w:widowControl w:val="0"/>
    </w:pPr>
    <w:rPr>
      <w:rFonts w:ascii="Arial" w:hAnsi="Arial"/>
      <w:b/>
      <w:sz w:val="22"/>
    </w:rPr>
  </w:style>
  <w:style w:type="paragraph" w:styleId="a6">
    <w:name w:val="Normal (Web)"/>
    <w:basedOn w:val="a"/>
    <w:pPr>
      <w:widowControl/>
      <w:spacing w:before="100" w:beforeAutospacing="1" w:after="100" w:afterAutospacing="1"/>
    </w:pPr>
    <w:rPr>
      <w:sz w:val="24"/>
    </w:rPr>
  </w:style>
  <w:style w:type="paragraph" w:styleId="a7">
    <w:name w:val="List Paragraph"/>
    <w:basedOn w:val="a"/>
    <w:qFormat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styleId="ac">
    <w:name w:val="line number"/>
    <w:basedOn w:val="a0"/>
    <w:semiHidden/>
  </w:style>
  <w:style w:type="character" w:styleId="ad">
    <w:name w:val="Hyperlink"/>
    <w:rPr>
      <w:color w:val="0000FF"/>
      <w:u w:val="single"/>
    </w:rPr>
  </w:style>
  <w:style w:type="character" w:styleId="ae">
    <w:name w:val="page number"/>
    <w:basedOn w:val="a0"/>
  </w:style>
  <w:style w:type="character" w:styleId="af">
    <w:name w:val="Strong"/>
    <w:qFormat/>
    <w:rPr>
      <w:b/>
    </w:rPr>
  </w:style>
  <w:style w:type="character" w:customStyle="1" w:styleId="apple-converted-space">
    <w:name w:val="apple-converted-space"/>
    <w:basedOn w:val="a0"/>
  </w:style>
  <w:style w:type="character" w:styleId="af0">
    <w:name w:val="Emphasis"/>
    <w:qFormat/>
    <w:rPr>
      <w:i/>
    </w:rPr>
  </w:style>
  <w:style w:type="character" w:customStyle="1" w:styleId="10">
    <w:name w:val="Заголовок 1 Знак"/>
    <w:link w:val="1"/>
    <w:rPr>
      <w:b/>
      <w:sz w:val="48"/>
    </w:rPr>
  </w:style>
  <w:style w:type="character" w:customStyle="1" w:styleId="30">
    <w:name w:val="Основной текст 3 Знак"/>
    <w:link w:val="3"/>
    <w:rPr>
      <w:sz w:val="28"/>
    </w:rPr>
  </w:style>
  <w:style w:type="character" w:customStyle="1" w:styleId="a4">
    <w:name w:val="Нижний колонтитул Знак"/>
    <w:link w:val="a3"/>
  </w:style>
  <w:style w:type="character" w:customStyle="1" w:styleId="a9">
    <w:name w:val="Верхний колонтитул Знак"/>
    <w:basedOn w:val="a0"/>
    <w:link w:val="a8"/>
  </w:style>
  <w:style w:type="character" w:customStyle="1" w:styleId="ab">
    <w:name w:val="Текст выноски Знак"/>
    <w:link w:val="aa"/>
    <w:rPr>
      <w:rFonts w:ascii="Tahoma" w:hAnsi="Tahoma"/>
      <w:sz w:val="16"/>
    </w:rPr>
  </w:style>
  <w:style w:type="character" w:customStyle="1" w:styleId="exldetailsdisplayval">
    <w:name w:val="exldetailsdisplayval"/>
  </w:style>
  <w:style w:type="character" w:customStyle="1" w:styleId="UnresolvedMention">
    <w:name w:val="Unresolved Mention"/>
    <w:basedOn w:val="a0"/>
    <w:semiHidden/>
    <w:rPr>
      <w:color w:val="605E5C"/>
      <w:shd w:val="clear" w:color="auto" w:fill="E1DFDD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Сухановские</dc:creator>
  <cp:lastModifiedBy>Сухановская Татьяна Леонидовна</cp:lastModifiedBy>
  <cp:revision>40</cp:revision>
  <dcterms:created xsi:type="dcterms:W3CDTF">2020-06-04T10:54:00Z</dcterms:created>
  <dcterms:modified xsi:type="dcterms:W3CDTF">2024-02-14T04:59:00Z</dcterms:modified>
</cp:coreProperties>
</file>