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ab/>
      </w:r>
      <w:r w:rsidRPr="009950DE">
        <w:rPr>
          <w:rFonts w:ascii="Times New Roman" w:hAnsi="Times New Roman"/>
          <w:b/>
          <w:bCs/>
          <w:sz w:val="24"/>
          <w:szCs w:val="24"/>
        </w:rPr>
        <w:t>ЛесПромИнформ</w:t>
      </w:r>
      <w:r w:rsidRPr="009950DE">
        <w:rPr>
          <w:rFonts w:ascii="Times New Roman" w:hAnsi="Times New Roman"/>
          <w:sz w:val="24"/>
          <w:szCs w:val="24"/>
        </w:rPr>
        <w:t>. - Санкт-Петербург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Эколайн, 2002 -     . - ISSN 1996-0883. - Выходит 8 раз в год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 </w:t>
      </w:r>
      <w:r w:rsidRPr="009950DE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9950DE">
        <w:rPr>
          <w:rFonts w:ascii="Times New Roman" w:hAnsi="Times New Roman"/>
          <w:b/>
          <w:bCs/>
          <w:sz w:val="24"/>
          <w:szCs w:val="24"/>
        </w:rPr>
        <w:t>№</w:t>
      </w:r>
      <w:r w:rsidRPr="009950DE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ab/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Новости</w:t>
      </w:r>
      <w:r w:rsidRPr="009950DE">
        <w:rPr>
          <w:rFonts w:ascii="Times New Roman" w:hAnsi="Times New Roman"/>
          <w:sz w:val="24"/>
          <w:szCs w:val="24"/>
        </w:rPr>
        <w:t>. -  С. 4-11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Ивченко, Д.  Машинное обучение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Как нейросети помогают деревообработке / Д</w:t>
      </w:r>
      <w:r w:rsidRPr="009950DE">
        <w:rPr>
          <w:rFonts w:ascii="Times New Roman" w:hAnsi="Times New Roman"/>
          <w:sz w:val="24"/>
          <w:szCs w:val="24"/>
        </w:rPr>
        <w:t>. Ивченко. -  С. 12-14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ДЕРЕВООБРАБОТКА, НЕЙРОСЕТЬ, ИСКУССТВЕННЫЙ ИНТЕЛЛЕКТ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Капустин, С.  Лесопродукционная полоса как перспективный метод ведения лесного хозяйства</w:t>
      </w:r>
      <w:r w:rsidRPr="009950DE">
        <w:rPr>
          <w:rFonts w:ascii="Times New Roman" w:hAnsi="Times New Roman"/>
          <w:sz w:val="24"/>
          <w:szCs w:val="24"/>
        </w:rPr>
        <w:t xml:space="preserve"> / С. Капустин. -  С. 16-18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ЛЕСНОЕ ХОЗЯЙСТВО, ЛЕСОПРОДУКЦИОННАЯ ПОЛОСА,</w:t>
      </w:r>
      <w:r w:rsidRPr="009950DE">
        <w:rPr>
          <w:rFonts w:ascii="Times New Roman" w:hAnsi="Times New Roman"/>
          <w:sz w:val="24"/>
          <w:szCs w:val="24"/>
        </w:rPr>
        <w:t xml:space="preserve"> ИНТЕНСИВНОЕ ЛЕСОВОДСТВО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Кривошеин, А.  Иранские перспективы для России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Торгово-промышленная палата Коми прокладывает лесопереработчикам путь на рынок MENA / А. Кривошеин. -  С. 20-23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КОМИ, РЕСПУБЛИКА, ИРАН, СТРАТЕГИЧЕСКОЕ ПАРТНЕРСТВО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Долга</w:t>
      </w:r>
      <w:r w:rsidRPr="009950DE">
        <w:rPr>
          <w:rFonts w:ascii="Times New Roman" w:hAnsi="Times New Roman"/>
          <w:b/>
          <w:bCs/>
          <w:sz w:val="24"/>
          <w:szCs w:val="24"/>
        </w:rPr>
        <w:t>нова, Ю.  Не только на дрова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Кому нужны леса центральной России / Ю. Долганова. -  С. 24-26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ВЛАДИМИРСКАЯ ОБЛАСТЬ, ЛЕСОПРОМЫШЛЕННЫЙ КОМПЛЕКС, ЛПК, ЛЕСИСТОСТЬ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Долганова, Ю.  Время собирать семена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Пожароопасный и лесоводческий сезоны стартуют </w:t>
      </w:r>
      <w:r w:rsidRPr="009950DE">
        <w:rPr>
          <w:rFonts w:ascii="Times New Roman" w:hAnsi="Times New Roman"/>
          <w:sz w:val="24"/>
          <w:szCs w:val="24"/>
        </w:rPr>
        <w:t>одновременно / Ю. Долганова. -  С. 28-29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ВЛАДИМИРСКАЯ ОБЛАСТЬ, ЛЕСНЫЕ ПОЖАРЫ, ЛЕСОВОССТАНОВЛЕНИЕ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Долганова, Ю.  Запас прочности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Основные предприятия ЛПК Владимирской области / Ю. Долганова. -  С. 30-31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ВЛАДИМИРСКАЯ ОБЛАСТЬ, ЛЕСОПРОМ</w:t>
      </w:r>
      <w:r w:rsidRPr="009950DE">
        <w:rPr>
          <w:rFonts w:ascii="Times New Roman" w:hAnsi="Times New Roman"/>
          <w:sz w:val="24"/>
          <w:szCs w:val="24"/>
        </w:rPr>
        <w:t>ЫШЛЕННЫЙ КОМПЛЕКС, ЛПК, ПРЕДПРИЯТИЯ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На помощь лесникам приходит беспилотная авиация</w:t>
      </w:r>
      <w:r w:rsidRPr="009950DE">
        <w:rPr>
          <w:rFonts w:ascii="Times New Roman" w:hAnsi="Times New Roman"/>
          <w:sz w:val="24"/>
          <w:szCs w:val="24"/>
        </w:rPr>
        <w:t>. -  С. 32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ВЛАДИМИРСКАЯ ОБЛАСТЬ, ЛЕСНОЕ ХОЗЯЙСТВО, БЕСПИЛОТНЫЕ ЛЕТАТЕЛЬНЫЕ АППАРАТЫ, БПЛА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Предприятия ЛПК Владимирской области</w:t>
      </w:r>
      <w:r w:rsidRPr="009950DE">
        <w:rPr>
          <w:rFonts w:ascii="Times New Roman" w:hAnsi="Times New Roman"/>
          <w:sz w:val="24"/>
          <w:szCs w:val="24"/>
        </w:rPr>
        <w:t>. -  С. 33-35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ВЛАДИМИРС</w:t>
      </w:r>
      <w:r w:rsidRPr="009950DE">
        <w:rPr>
          <w:rFonts w:ascii="Times New Roman" w:hAnsi="Times New Roman"/>
          <w:sz w:val="24"/>
          <w:szCs w:val="24"/>
        </w:rPr>
        <w:t>КАЯ ОБЛАСТЬ, ЛЕСОПРОМЫШЛЕННЫЙ КОМПЛЕКС, ЛПК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Авиалесоохрана составила предварительный прогноз рисков по лесным пожарам в России на весну 2025 года</w:t>
      </w:r>
      <w:r w:rsidRPr="009950DE">
        <w:rPr>
          <w:rFonts w:ascii="Times New Roman" w:hAnsi="Times New Roman"/>
          <w:sz w:val="24"/>
          <w:szCs w:val="24"/>
        </w:rPr>
        <w:t>. -  С. 36-37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ЛЕСНЫЕ ПОЖАРЫ, ПРОГНОЗЫ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 xml:space="preserve">Необходимость оценки углеродного следа и пути его снижения </w:t>
      </w:r>
      <w:r w:rsidRPr="009950DE">
        <w:rPr>
          <w:rFonts w:ascii="Times New Roman" w:hAnsi="Times New Roman"/>
          <w:b/>
          <w:bCs/>
          <w:sz w:val="24"/>
          <w:szCs w:val="24"/>
        </w:rPr>
        <w:t>обсудили в Архангельске</w:t>
      </w:r>
      <w:r w:rsidRPr="009950DE">
        <w:rPr>
          <w:rFonts w:ascii="Times New Roman" w:hAnsi="Times New Roman"/>
          <w:sz w:val="24"/>
          <w:szCs w:val="24"/>
        </w:rPr>
        <w:t>. -  С. 37-38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АРХАНГЕЛЬСК, ГОРОД, СЕВЕРНЫЙ (АРКТИЧЕСКИЙ) ФЕДЕРАЛЬНЫЙ УНИВЕРСИТЕТ ИМЕНИ М. В. ЛОМОНОСОВА, УГЛЕРОДНЫЙ СЛЕД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Развитие лесного сектора сдерживают проблемы кредитования и санкции</w:t>
      </w:r>
      <w:r w:rsidRPr="009950DE">
        <w:rPr>
          <w:rFonts w:ascii="Times New Roman" w:hAnsi="Times New Roman"/>
          <w:sz w:val="24"/>
          <w:szCs w:val="24"/>
        </w:rPr>
        <w:t>. -  С. 40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ЛЕСНОЙ СЕКТО</w:t>
      </w:r>
      <w:r w:rsidRPr="009950DE">
        <w:rPr>
          <w:rFonts w:ascii="Times New Roman" w:hAnsi="Times New Roman"/>
          <w:sz w:val="24"/>
          <w:szCs w:val="24"/>
        </w:rPr>
        <w:t>Р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Мелетеев, П.  Проблемы определения размера возмещения вреда, причиненного лесам незаконной рубкой</w:t>
      </w:r>
      <w:r w:rsidRPr="009950DE">
        <w:rPr>
          <w:rFonts w:ascii="Times New Roman" w:hAnsi="Times New Roman"/>
          <w:sz w:val="24"/>
          <w:szCs w:val="24"/>
        </w:rPr>
        <w:t xml:space="preserve"> / П. Мелетеев, Е. Лапин. -  С. 42-43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ЛЕСНОЕ ХОЗЯЙСТВО, НЕЗАКОННЫЕ РУБКИ, РАЗМЕР ВОЗМЕЩЕНИЯ ВРЕДА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Аренду лесных участков могут привязать к их с</w:t>
      </w:r>
      <w:r w:rsidRPr="009950DE">
        <w:rPr>
          <w:rFonts w:ascii="Times New Roman" w:hAnsi="Times New Roman"/>
          <w:b/>
          <w:bCs/>
          <w:sz w:val="24"/>
          <w:szCs w:val="24"/>
        </w:rPr>
        <w:t>тоимости</w:t>
      </w:r>
      <w:r w:rsidRPr="009950DE">
        <w:rPr>
          <w:rFonts w:ascii="Times New Roman" w:hAnsi="Times New Roman"/>
          <w:sz w:val="24"/>
          <w:szCs w:val="24"/>
        </w:rPr>
        <w:t>. -  С. 43-44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ЛЕСНОЕ ХОЗЯЙСТВО, АРЕНДА, ЛЕСНЫЕ УЧАСТКИ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 xml:space="preserve">"Лучший лесной инспектор </w:t>
      </w:r>
      <w:r w:rsidRPr="009950DE">
        <w:rPr>
          <w:rFonts w:ascii="Times New Roman" w:hAnsi="Times New Roman"/>
          <w:b/>
          <w:bCs/>
          <w:sz w:val="24"/>
          <w:szCs w:val="24"/>
        </w:rPr>
        <w:t>– 2024"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</w:t>
      </w:r>
      <w:r w:rsidRPr="009950DE">
        <w:rPr>
          <w:rFonts w:ascii="Times New Roman" w:hAnsi="Times New Roman"/>
          <w:sz w:val="24"/>
          <w:szCs w:val="24"/>
        </w:rPr>
        <w:t>Подведены итоги всероссийского конкурса. -  С. 46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Кл.слова: ЛЕСНОЕ ХОЗЯЙСТВО, ПРОФЕССИОНАЛЬНЫЕ КОНКУРСЫ, ЛЕСНОЙ ИНСПЕКТОР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Помигуева, А.  Трелево</w:t>
      </w:r>
      <w:r w:rsidRPr="009950DE">
        <w:rPr>
          <w:rFonts w:ascii="Times New Roman" w:hAnsi="Times New Roman"/>
          <w:b/>
          <w:bCs/>
          <w:sz w:val="24"/>
          <w:szCs w:val="24"/>
        </w:rPr>
        <w:t>чные тракторы на рубках лесных насаждений. Часть 2</w:t>
      </w:r>
      <w:r w:rsidRPr="009950DE">
        <w:rPr>
          <w:rFonts w:ascii="Times New Roman" w:hAnsi="Times New Roman"/>
          <w:sz w:val="24"/>
          <w:szCs w:val="24"/>
        </w:rPr>
        <w:t xml:space="preserve"> / А. Помигуева, О. Куницкая, А. Швецов. -  С. 48-49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ЛЕСОЗАГОТОВКА, ТРЕЛЕВОЧНЫЕ ТРАКТОРЫ, РУБКИ ЛЕСНЫХ НАСАЖДЕНИЙ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Волынский, В.  Черновые заготовки из пиломатериалов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Как это делается / В. Волы</w:t>
      </w:r>
      <w:r w:rsidRPr="009950DE">
        <w:rPr>
          <w:rFonts w:ascii="Times New Roman" w:hAnsi="Times New Roman"/>
          <w:sz w:val="24"/>
          <w:szCs w:val="24"/>
        </w:rPr>
        <w:t>нский. -  С. 50-53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ЛЕСОПИЛЕНИЕ, ЧЕРНОВЫЕ ЗАГОТОВКИ, ПОЛУФАБРИКАТЫ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Производству стройматериалов из древесины не хватает отечественных технологий</w:t>
      </w:r>
      <w:r w:rsidRPr="009950DE">
        <w:rPr>
          <w:rFonts w:ascii="Times New Roman" w:hAnsi="Times New Roman"/>
          <w:sz w:val="24"/>
          <w:szCs w:val="24"/>
        </w:rPr>
        <w:t>. -  С. 54-55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ЛЕСОПИЛЕНИЕ, СТРОЙМАТЕРИАЛЫ, ОБОРУДОВАНИЕ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Строительные конструкции из клеен</w:t>
      </w:r>
      <w:r w:rsidRPr="009950DE">
        <w:rPr>
          <w:rFonts w:ascii="Times New Roman" w:hAnsi="Times New Roman"/>
          <w:b/>
          <w:bCs/>
          <w:sz w:val="24"/>
          <w:szCs w:val="24"/>
        </w:rPr>
        <w:t xml:space="preserve">ой древесины </w:t>
      </w:r>
      <w:r w:rsidRPr="009950DE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9950DE">
        <w:rPr>
          <w:rFonts w:ascii="Times New Roman" w:hAnsi="Times New Roman"/>
          <w:b/>
          <w:bCs/>
          <w:sz w:val="24"/>
          <w:szCs w:val="24"/>
        </w:rPr>
        <w:t>мировой тренд 2025 года</w:t>
      </w:r>
      <w:r w:rsidRPr="009950DE">
        <w:rPr>
          <w:rFonts w:ascii="Times New Roman" w:hAnsi="Times New Roman"/>
          <w:sz w:val="24"/>
          <w:szCs w:val="24"/>
        </w:rPr>
        <w:t>. -  С. 56-57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ДЕРЕВООБРАБОТКА, КЛЕЕНЫЕ ДЕРЕВЯННЫЕ КОНСТРУКЦИИ, КДК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Поленко, А.  СТОД реорганизовали в Новоторжский ЛПК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Как это поможет формированию внутреннего рынка LVL-Бруса / А. Поленко. -  С. 58-59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ПРОИЗВОДСТВО ПЛИТ, LVL-БРУС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Пора менять философию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Комплексная застройка жилмассивами из древесины должна пойти в регионы. -  С. 60-62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ДЕРЕВЯННОЕ ДОМОСТРОЕНИЕ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Выбор строительных материалов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Что предпочитают россияне. -  С. 63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</w:t>
      </w:r>
      <w:r w:rsidRPr="009950DE">
        <w:rPr>
          <w:rFonts w:ascii="Times New Roman" w:hAnsi="Times New Roman"/>
          <w:sz w:val="24"/>
          <w:szCs w:val="24"/>
        </w:rPr>
        <w:t>ва: ДЕРЕВЯННОЕ ДОМОСТРОЕНИЕ, СТРОИТЕЛЬНЫЕ МАТЕРИАЛЫ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Российские производители нарастили выпуск мебели</w:t>
      </w:r>
      <w:r w:rsidRPr="009950DE">
        <w:rPr>
          <w:rFonts w:ascii="Times New Roman" w:hAnsi="Times New Roman"/>
          <w:sz w:val="24"/>
          <w:szCs w:val="24"/>
        </w:rPr>
        <w:t>. -  С. 64-65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МЕБЕЛЬНАЯ ПРОМЫШЛЕННОСТЬ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Падерин, В.  Сверла для изготовления корпусной и решетчатой мебели</w:t>
      </w:r>
      <w:r w:rsidRPr="009950DE">
        <w:rPr>
          <w:rFonts w:ascii="Times New Roman" w:hAnsi="Times New Roman"/>
          <w:sz w:val="24"/>
          <w:szCs w:val="24"/>
        </w:rPr>
        <w:t xml:space="preserve"> / В. Падерин. -  С. 66-68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лова: </w:t>
      </w:r>
      <w:r w:rsidRPr="009950DE">
        <w:rPr>
          <w:rFonts w:ascii="Times New Roman" w:hAnsi="Times New Roman"/>
          <w:sz w:val="24"/>
          <w:szCs w:val="24"/>
        </w:rPr>
        <w:t>МЕБЕЛЬНАЯ ПРОМЫШЛЕННОСТЬ, МЕБЕЛЬНОЕ ПРОИЗВОДСТВО, СВЕРЛА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Зарубежное оборудование на Кондопожском ЦБК отремонтировали с помощью отечественных запчастей</w:t>
      </w:r>
      <w:r w:rsidRPr="009950DE">
        <w:rPr>
          <w:rFonts w:ascii="Times New Roman" w:hAnsi="Times New Roman"/>
          <w:sz w:val="24"/>
          <w:szCs w:val="24"/>
        </w:rPr>
        <w:t>. -  С. 70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КОНДОПОЖСКИЙ ЦБК, ЦЕЛЛЮЛОЗНО-БУМАЖНАЯ ПРОМЫШЛЕННОСТЬ, ЦБП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Подведение экологически</w:t>
      </w:r>
      <w:r w:rsidRPr="009950DE">
        <w:rPr>
          <w:rFonts w:ascii="Times New Roman" w:hAnsi="Times New Roman"/>
          <w:b/>
          <w:bCs/>
          <w:sz w:val="24"/>
          <w:szCs w:val="24"/>
        </w:rPr>
        <w:t>х итогов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За десятилетие АЦБК сократил захоронение отходов на 61%. -  С. 72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ЦЕЛЛЮЛОЗНО-БУМАЖНАЯ ПРОМЫШЛЕННОСТЬ, ЦБП, АРХАНГЕЛЬСКИЙ ЦБК, ПРИРОДООХРАННЫЕ ПРОЕКТЫ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Россетти, Л.  "Сделано в Италии"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Технологии деревообработки в 2024 году заработал</w:t>
      </w:r>
      <w:r w:rsidRPr="009950DE">
        <w:rPr>
          <w:rFonts w:ascii="Times New Roman" w:hAnsi="Times New Roman"/>
          <w:sz w:val="24"/>
          <w:szCs w:val="24"/>
        </w:rPr>
        <w:t xml:space="preserve">и 2,4 </w:t>
      </w:r>
      <w:proofErr w:type="gramStart"/>
      <w:r w:rsidRPr="009950DE">
        <w:rPr>
          <w:rFonts w:ascii="Times New Roman" w:hAnsi="Times New Roman"/>
          <w:sz w:val="24"/>
          <w:szCs w:val="24"/>
        </w:rPr>
        <w:t>млрд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евро / Л. Россетти. -  С. 74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ИТАЛИЯ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ДЕРЕВООБРАБОТКА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Как вырастить специалистов для отрасли</w:t>
      </w:r>
      <w:proofErr w:type="gramStart"/>
      <w:r w:rsidRPr="009950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Инициативы АДД по кадровым вопросам. -  С. 76-77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Кл.слова: ЛЕСНАЯ ОТРАСЛЬ, КАДРЫ, ПРОФЕССИОНАЛЬНОЕ ОБРАЗОВАНИЕ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0DE">
        <w:rPr>
          <w:rFonts w:ascii="Times New Roman" w:hAnsi="Times New Roman"/>
          <w:b/>
          <w:bCs/>
          <w:sz w:val="24"/>
          <w:szCs w:val="24"/>
        </w:rPr>
        <w:t>В Ленинградской области п</w:t>
      </w:r>
      <w:r w:rsidRPr="009950DE">
        <w:rPr>
          <w:rFonts w:ascii="Times New Roman" w:hAnsi="Times New Roman"/>
          <w:b/>
          <w:bCs/>
          <w:sz w:val="24"/>
          <w:szCs w:val="24"/>
        </w:rPr>
        <w:t>оявятся новые ООПТ</w:t>
      </w:r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Pr="009950DE">
        <w:rPr>
          <w:rFonts w:ascii="Times New Roman" w:hAnsi="Times New Roman"/>
          <w:sz w:val="24"/>
          <w:szCs w:val="24"/>
        </w:rPr>
        <w:t xml:space="preserve"> -  С. 78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ЛЕНИНГРАДСКАЯ ОБЛАСТЬ, ОСОБО ОХРАНЯЕМЫЕ ПРИРОДНЫЕ ТЕРРИТОРИИ, ООПТ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 xml:space="preserve">  </w:t>
      </w:r>
      <w:r w:rsidRPr="009950DE">
        <w:rPr>
          <w:rFonts w:ascii="Times New Roman" w:hAnsi="Times New Roman"/>
          <w:b/>
          <w:bCs/>
          <w:sz w:val="24"/>
          <w:szCs w:val="24"/>
        </w:rPr>
        <w:t>Парк в память о герое</w:t>
      </w:r>
      <w:r w:rsidRPr="009950DE">
        <w:rPr>
          <w:rFonts w:ascii="Times New Roman" w:hAnsi="Times New Roman"/>
          <w:sz w:val="24"/>
          <w:szCs w:val="24"/>
        </w:rPr>
        <w:t>. -  С. 79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sz w:val="24"/>
          <w:szCs w:val="24"/>
        </w:rPr>
        <w:t>Кл</w:t>
      </w:r>
      <w:proofErr w:type="gramStart"/>
      <w:r w:rsidRPr="009950DE">
        <w:rPr>
          <w:rFonts w:ascii="Times New Roman" w:hAnsi="Times New Roman"/>
          <w:sz w:val="24"/>
          <w:szCs w:val="24"/>
        </w:rPr>
        <w:t>.</w:t>
      </w:r>
      <w:proofErr w:type="gramEnd"/>
      <w:r w:rsidR="00995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0DE">
        <w:rPr>
          <w:rFonts w:ascii="Times New Roman" w:hAnsi="Times New Roman"/>
          <w:sz w:val="24"/>
          <w:szCs w:val="24"/>
        </w:rPr>
        <w:t>с</w:t>
      </w:r>
      <w:proofErr w:type="gramEnd"/>
      <w:r w:rsidRPr="009950DE">
        <w:rPr>
          <w:rFonts w:ascii="Times New Roman" w:hAnsi="Times New Roman"/>
          <w:sz w:val="24"/>
          <w:szCs w:val="24"/>
        </w:rPr>
        <w:t>лова: ЛЕСОПАРКИ, ЛЕНИНГРАДСКАЯ ОБЛАСТЬ</w:t>
      </w:r>
    </w:p>
    <w:p w:rsidR="00000000" w:rsidRPr="009950DE" w:rsidRDefault="0065005F" w:rsidP="00995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DE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9950DE">
        <w:rPr>
          <w:rFonts w:ascii="Times New Roman" w:hAnsi="Times New Roman"/>
          <w:sz w:val="24"/>
          <w:szCs w:val="24"/>
        </w:rPr>
        <w:t xml:space="preserve"> </w:t>
      </w:r>
      <w:r w:rsidRPr="009950DE">
        <w:rPr>
          <w:rFonts w:ascii="Times New Roman" w:hAnsi="Times New Roman"/>
          <w:sz w:val="24"/>
          <w:szCs w:val="24"/>
        </w:rPr>
        <w:t>всего 1 : БЛТК (1)</w:t>
      </w:r>
      <w:r w:rsidR="009950D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00000" w:rsidRPr="009950DE" w:rsidRDefault="0065005F" w:rsidP="0099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950DE" w:rsidRDefault="0065005F" w:rsidP="0099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05F" w:rsidRPr="009950DE" w:rsidRDefault="0065005F" w:rsidP="0099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5005F" w:rsidRPr="009950D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8BE"/>
    <w:rsid w:val="0065005F"/>
    <w:rsid w:val="009950DE"/>
    <w:rsid w:val="00E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2025-05-21T11:04:00Z</dcterms:created>
  <dcterms:modified xsi:type="dcterms:W3CDTF">2025-05-21T11:06:00Z</dcterms:modified>
</cp:coreProperties>
</file>